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FootnoteReference"/>
        </w:rPr>
        <w:footnoteReference w:id="16771"/>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FootnoteReference"/>
        </w:rPr>
        <w:footnoteReference w:id="22742"/>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19467"/>
        </w:numPr>
        <w:spacing w:before="0" w:after="0" w:line="240" w:lineRule="auto"/>
        <w:rPr/>
      </w:pPr>
      <w:r>
        <w:rPr/>
        <w:t xml:space="preserve">In the beginning—The creation</w:t>
      </w:r>
    </w:p>
    <w:p>
      <w:pPr>
        <w:numPr>
          <w:ilvl w:val="0"/>
          <w:numId w:val="19467"/>
        </w:numPr>
        <w:spacing w:before="0" w:after="0" w:line="240" w:lineRule="auto"/>
        <w:rPr/>
      </w:pPr>
      <w:r>
        <w:rPr/>
        <w:t xml:space="preserve">Chaos and darkness</w:t>
      </w:r>
    </w:p>
    <w:p>
      <w:pPr>
        <w:numPr>
          <w:ilvl w:val="0"/>
          <w:numId w:val="19467"/>
        </w:numPr>
        <w:spacing w:before="0" w:after="0" w:line="240" w:lineRule="auto"/>
        <w:rPr/>
      </w:pPr>
      <w:r>
        <w:rPr/>
        <w:t xml:space="preserve">God hovering over the water</w:t>
      </w:r>
    </w:p>
    <w:p>
      <w:pPr>
        <w:numPr>
          <w:ilvl w:val="0"/>
          <w:numId w:val="19467"/>
        </w:numPr>
        <w:spacing w:before="0" w:after="0" w:line="240" w:lineRule="auto"/>
        <w:rPr/>
      </w:pPr>
      <w:r>
        <w:rPr/>
        <w:t xml:space="preserve">God spoke light, and more, into being</w:t>
      </w:r>
    </w:p>
    <w:p>
      <w:pPr>
        <w:numPr>
          <w:ilvl w:val="0"/>
          <w:numId w:val="19467"/>
        </w:numPr>
        <w:spacing w:before="0" w:after="0" w:line="240" w:lineRule="auto"/>
        <w:rPr/>
      </w:pPr>
      <w:r>
        <w:rPr/>
        <w:t xml:space="preserve">Light overcoming the darkness</w:t>
      </w:r>
    </w:p>
    <w:p>
      <w:pPr>
        <w:numPr>
          <w:ilvl w:val="0"/>
          <w:numId w:val="19467"/>
        </w:numPr>
        <w:spacing w:before="0" w:after="0" w:line="240" w:lineRule="auto"/>
        <w:rPr/>
      </w:pPr>
      <w:r>
        <w:rPr/>
        <w:t xml:space="preserve">God preparing a Garden of Delight for people and living among them</w:t>
      </w:r>
    </w:p>
    <w:p>
      <w:pPr>
        <w:numPr>
          <w:ilvl w:val="0"/>
          <w:numId w:val="19467"/>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19467"/>
        </w:numPr>
        <w:spacing w:before="0" w:after="0" w:line="240" w:lineRule="auto"/>
        <w:rPr/>
      </w:pPr>
      <w:r>
        <w:rPr/>
        <w:t xml:space="preserve">In the beginning—the plan</w:t>
      </w:r>
    </w:p>
    <w:p>
      <w:pPr>
        <w:numPr>
          <w:ilvl w:val="0"/>
          <w:numId w:val="19467"/>
        </w:numPr>
        <w:spacing w:before="0" w:after="0" w:line="240" w:lineRule="auto"/>
        <w:rPr/>
      </w:pPr>
      <w:r>
        <w:rPr/>
        <w:t xml:space="preserve">All things were made in accordance with the plan</w:t>
      </w:r>
    </w:p>
    <w:p>
      <w:pPr>
        <w:numPr>
          <w:ilvl w:val="0"/>
          <w:numId w:val="19467"/>
        </w:numPr>
        <w:spacing w:before="0" w:after="0" w:line="240" w:lineRule="auto"/>
        <w:rPr/>
      </w:pPr>
      <w:r>
        <w:rPr/>
        <w:t xml:space="preserve">In the plan was light and life</w:t>
      </w:r>
    </w:p>
    <w:p>
      <w:pPr>
        <w:numPr>
          <w:ilvl w:val="0"/>
          <w:numId w:val="19467"/>
        </w:numPr>
        <w:spacing w:before="0" w:after="0" w:line="240" w:lineRule="auto"/>
        <w:rPr/>
      </w:pPr>
      <w:r>
        <w:rPr/>
        <w:t xml:space="preserve">The darkness could not understand or overcome it</w:t>
      </w:r>
    </w:p>
    <w:p>
      <w:pPr>
        <w:numPr>
          <w:ilvl w:val="0"/>
          <w:numId w:val="19467"/>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w:t>
      </w:r>
      <w:r>
        <w:rPr>
          <w:i/>
          <w:iCs/>
        </w:rPr>
        <w:t xml:space="preserve">Greek-English Lexicon</w:t>
      </w:r>
      <w:r>
        <w:rPr/>
        <w:t xml:space="preserve">.</w:t>
      </w:r>
      <w:r>
        <w:rPr>
          <w:rStyle w:val="FootnoteReference"/>
        </w:rPr>
        <w:footnoteReference w:id="22823"/>
      </w:r>
      <w:r>
        <w:rPr/>
        <w:t xml:space="preserve"> The words in italics are translated from </w:t>
      </w:r>
      <w:r>
        <w:rPr>
          <w:i/>
          <w:iCs/>
        </w:rPr>
        <w:t xml:space="preserve">logos</w:t>
      </w:r>
      <w:r>
        <w:rPr/>
        <w:t xml:space="preserve">:</w:t>
      </w:r>
    </w:p>
    <w:p>
      <w:pPr>
        <w:numPr>
          <w:ilvl w:val="0"/>
          <w:numId w:val="19467"/>
        </w:numPr>
        <w:spacing w:before="0" w:after="0" w:line="240" w:lineRule="auto"/>
        <w:rPr/>
      </w:pPr>
      <w:r>
        <w:rPr/>
        <w:t xml:space="preserve">Speaking; words you say (Rom. 15:18 NIV84, “what I have </w:t>
      </w:r>
      <w:r>
        <w:rPr>
          <w:i/>
          <w:iCs/>
        </w:rPr>
        <w:t xml:space="preserve">said</w:t>
      </w:r>
      <w:r>
        <w:rPr/>
        <w:t xml:space="preserve">”).</w:t>
      </w:r>
    </w:p>
    <w:p>
      <w:pPr>
        <w:numPr>
          <w:ilvl w:val="0"/>
          <w:numId w:val="19467"/>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19467"/>
        </w:numPr>
        <w:spacing w:before="0" w:after="0" w:line="240" w:lineRule="auto"/>
        <w:rPr/>
      </w:pPr>
      <w:r>
        <w:rPr/>
        <w:t xml:space="preserve">A question (Matt. 21:24 NIV84, “I will also ask you one </w:t>
      </w:r>
      <w:r>
        <w:rPr>
          <w:i/>
          <w:iCs/>
        </w:rPr>
        <w:t xml:space="preserve">question</w:t>
      </w:r>
      <w:r>
        <w:rPr/>
        <w:t xml:space="preserve">”).</w:t>
      </w:r>
    </w:p>
    <w:p>
      <w:pPr>
        <w:numPr>
          <w:ilvl w:val="0"/>
          <w:numId w:val="19467"/>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19467"/>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19467"/>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19467"/>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19467"/>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19467"/>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19467"/>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19467"/>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19467"/>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19467"/>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19467"/>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FootnoteReference"/>
        </w:rPr>
        <w:footnoteReference w:id="12708"/>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FootnoteReference"/>
        </w:rPr>
        <w:footnoteReference w:id="15948"/>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FootnoteReference"/>
        </w:rPr>
        <w:footnoteReference w:id="18661"/>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FootnoteReference"/>
        </w:rPr>
        <w:footnoteReference w:id="15351"/>
      </w:r>
      <w:r>
        <w:rPr/>
        <w:t xml:space="preserve"> Anthony Buzzard sets forth “plan,” “purpose” or “promise” as three acceptable translations.</w:t>
      </w:r>
      <w:r>
        <w:rPr>
          <w:rStyle w:val="FootnoteReference"/>
        </w:rPr>
        <w:footnoteReference w:id="23009"/>
      </w:r>
      <w:r>
        <w:rPr/>
        <w:t xml:space="preserve"> James Broughton and Peter Southgate say that </w:t>
      </w:r>
      <w:r>
        <w:rPr>
          <w:i/>
          <w:iCs/>
        </w:rPr>
        <w:t xml:space="preserve">logos</w:t>
      </w:r>
      <w:r>
        <w:rPr/>
        <w:t xml:space="preserve"> was used “to describe the thoughts and plan of God being put into action.”</w:t>
      </w:r>
      <w:r>
        <w:rPr>
          <w:rStyle w:val="FootnoteReference"/>
        </w:rPr>
        <w:footnoteReference w:id="16894"/>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FootnoteReference"/>
        </w:rPr>
        <w:footnoteReference w:id="27316"/>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FootnoteReference"/>
        </w:rPr>
        <w:footnoteReference w:id="11662"/>
      </w:r>
    </w:p>
    <w:p>
      <w:pPr>
        <w:numPr>
          <w:ilvl w:val="0"/>
          <w:numId w:val="19467"/>
        </w:numPr>
        <w:spacing w:before="0" w:after="0" w:line="240" w:lineRule="auto"/>
        <w:rPr/>
      </w:pPr>
      <w:r>
        <w:rPr/>
        <w:t xml:space="preserve">And the word of the Lord was Joseph’s helper (Gen. 39:2).</w:t>
      </w:r>
    </w:p>
    <w:p>
      <w:pPr>
        <w:numPr>
          <w:ilvl w:val="0"/>
          <w:numId w:val="19467"/>
        </w:numPr>
        <w:spacing w:before="0" w:after="0" w:line="240" w:lineRule="auto"/>
        <w:rPr/>
      </w:pPr>
      <w:r>
        <w:rPr/>
        <w:t xml:space="preserve">And Moses brought the people to meet the word of the Lord (Exod. 19:17).</w:t>
      </w:r>
    </w:p>
    <w:p>
      <w:pPr>
        <w:numPr>
          <w:ilvl w:val="0"/>
          <w:numId w:val="19467"/>
        </w:numPr>
        <w:spacing w:before="0" w:after="0" w:line="240" w:lineRule="auto"/>
        <w:rPr/>
      </w:pPr>
      <w:r>
        <w:rPr/>
        <w:t xml:space="preserve">And the word of the Lord accepted the face of Job (Job 42:9).</w:t>
      </w:r>
    </w:p>
    <w:p>
      <w:pPr>
        <w:numPr>
          <w:ilvl w:val="0"/>
          <w:numId w:val="19467"/>
        </w:numPr>
        <w:spacing w:before="0" w:after="0" w:line="240" w:lineRule="auto"/>
        <w:rPr/>
      </w:pPr>
      <w:r>
        <w:rPr/>
        <w:t xml:space="preserve">And the word of the Lord shall laugh them to scorn (Ps. 2:4).</w:t>
      </w:r>
    </w:p>
    <w:p>
      <w:pPr>
        <w:numPr>
          <w:ilvl w:val="0"/>
          <w:numId w:val="19467"/>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FootnoteReference"/>
        </w:rPr>
        <w:footnoteReference w:id="23908"/>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FootnoteReference"/>
        </w:rPr>
        <w:footnoteReference w:id="13809"/>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FootnoteReference"/>
        </w:rPr>
        <w:footnoteReference w:id="12236"/>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31430"/>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FootnoteReference"/>
        </w:rPr>
        <w:footnoteReference w:id="30198"/>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FootnoteReference"/>
        </w:rPr>
        <w:footnoteReference w:id="22250"/>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FootnoteReference"/>
        </w:rPr>
        <w:footnoteReference w:id="13909"/>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FootnoteReference"/>
        </w:rPr>
        <w:footnoteReference w:id="23005"/>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FootnoteReference"/>
        </w:rPr>
        <w:footnoteReference w:id="12480"/>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FootnoteReference"/>
        </w:rPr>
        <w:footnoteReference w:id="19238"/>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FootnoteReference"/>
        </w:rPr>
        <w:footnoteReference w:id="10085"/>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FootnoteReference"/>
        </w:rPr>
        <w:footnoteReference w:id="26248"/>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Caesarean,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FootnoteReference"/>
        </w:rPr>
        <w:footnoteReference w:id="17167"/>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(Matt. 11:14; 17:11-13).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more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FootnoteReference"/>
        </w:rPr>
        <w:footnoteReference w:id="27122"/>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FootnoteReference"/>
        </w:rPr>
        <w:footnoteReference w:id="12526"/>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FootnoteReference"/>
        </w:rPr>
        <w:footnoteReference w:id="24386"/>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FootnoteReference"/>
        </w:rPr>
        <w:footnoteReference w:id="29703"/>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FootnoteReference"/>
        </w:rPr>
        <w:footnoteReference w:id="21698"/>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FootnoteReference"/>
        </w:rPr>
        <w:footnoteReference w:id="29376"/>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FootnoteReference"/>
        </w:rPr>
        <w:footnoteReference w:id="21723"/>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FootnoteReference"/>
        </w:rPr>
        <w:footnoteReference w:id="15886"/>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6511"/>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FootnoteReference"/>
        </w:rPr>
        <w:footnoteReference w:id="13941"/>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why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FootnoteReference"/>
        </w:rPr>
        <w:footnoteReference w:id="16136"/>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FootnoteReference"/>
        </w:rPr>
        <w:footnoteReference w:id="24462"/>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FootnoteReference"/>
        </w:rPr>
        <w:footnoteReference w:id="16563"/>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FootnoteReference"/>
        </w:rPr>
        <w:footnoteReference w:id="22581"/>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29464663"/>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29464663"/>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29464663"/>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29464663"/>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29464663"/>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29464663"/>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w:t>
      </w:r>
      <w:r>
        <w:rPr>
          <w:i/>
          <w:iCs/>
        </w:rPr>
        <w:t xml:space="preserve">Greek-English Lexicon</w:t>
      </w:r>
      <w:r>
        <w:rPr/>
        <w:t xml:space="preserve">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w:t>
      </w:r>
      <w:r>
        <w:rPr/>
        <w:t xml:space="preserve"> The “you” is plural in Greek. When Jesus says “you,”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all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29464664"/>
        </w:numPr>
        <w:spacing w:before="0" w:after="0" w:line="240" w:lineRule="auto"/>
        <w:rPr/>
      </w:pPr>
      <w:r>
        <w:rPr/>
        <w:t xml:space="preserve">Because the past tense of the Greek verbs that follow verse 12 indicate completed events.</w:t>
      </w:r>
    </w:p>
    <w:p>
      <w:pPr>
        <w:numPr>
          <w:ilvl w:val="0"/>
          <w:numId w:val="29464664"/>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29464664"/>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29464664"/>
        </w:numPr>
        <w:spacing w:before="0" w:after="0" w:line="240" w:lineRule="auto"/>
        <w:rPr/>
      </w:pPr>
      <w:r>
        <w:rPr/>
        <w:t xml:space="preserve">Because to “do the truth” occurs elsewhere only in 1 John 1:6.</w:t>
      </w:r>
    </w:p>
    <w:p>
      <w:pPr>
        <w:numPr>
          <w:ilvl w:val="0"/>
          <w:numId w:val="29464664"/>
        </w:numPr>
        <w:spacing w:before="0" w:after="0" w:line="240" w:lineRule="auto"/>
        <w:rPr/>
      </w:pPr>
      <w:r>
        <w:rPr/>
        <w:t xml:space="preserve">Because “who is in heaven” (v. 13) points to the fact that the Lord had already ascended at the time John wrote.</w:t>
      </w:r>
    </w:p>
    <w:p>
      <w:pPr>
        <w:numPr>
          <w:ilvl w:val="0"/>
          <w:numId w:val="29464664"/>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29464664"/>
        </w:numPr>
        <w:spacing w:before="0" w:after="0" w:line="240" w:lineRule="auto"/>
        <w:rPr/>
      </w:pPr>
      <w:r>
        <w:rPr/>
        <w:t xml:space="preserve">Because the break at verse 13 accords best with the context, as shown by the structure of the section.</w:t>
      </w:r>
      <w:r>
        <w:rPr>
          <w:rStyle w:val="FootnoteReference"/>
        </w:rPr>
        <w:footnoteReference w:id="16417"/>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FootnoteReference"/>
        </w:rPr>
        <w:footnoteReference w:id="22268"/>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FootnoteReference"/>
        </w:rPr>
        <w:footnoteReference w:id="25118"/>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29594"/>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FootnoteReference"/>
        </w:rPr>
        <w:footnoteReference w:id="29843"/>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“Hina.”]</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FootnoteReference"/>
        </w:rPr>
        <w:footnoteReference w:id="21803"/>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FootnoteReference"/>
        </w:rPr>
        <w:footnoteReference w:id="29782"/>
      </w:r>
      <w:r>
        <w:rPr/>
        <w:t xml:space="preserve"> As Robertson points out, the “thus” [of the KJV] refers to his weary state.</w:t>
      </w:r>
      <w:r>
        <w:rPr>
          <w:rStyle w:val="FootnoteReference"/>
        </w:rPr>
        <w:footnoteReference w:id="12692"/>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FootnoteReference"/>
        </w:rPr>
        <w:footnoteReference w:id="22314"/>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Word Study: “Pneuma.”]</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FootnoteReference"/>
        </w:rPr>
        <w:footnoteReference w:id="24733"/>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FootnoteReference"/>
        </w:rPr>
        <w:footnoteReference w:id="19276"/>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FootnoteReference"/>
        </w:rPr>
        <w:footnoteReference w:id="29768"/>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FootnoteReference"/>
        </w:rPr>
        <w:footnoteReference w:id="18389"/>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FootnoteReference"/>
        </w:rPr>
        <w:footnoteReference w:id="21894"/>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FootnoteReference"/>
        </w:rPr>
        <w:footnoteReference w:id="21551"/>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“Hina.”]</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“those are the ones that testify about me.”</w:t>
      </w:r>
      <w:r>
        <w:rPr/>
        <w:t xml:space="preserve"> The Old Testament testified about Christ and what he would accomplish in many different ways (cf. Luke 24:27)</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“The other side.”</w:t>
      </w:r>
      <w:r>
        <w:rPr/>
        <w:t xml:space="preserve"> In this context, the “other side” is the northeast side of the Sea of Galilee. Matthew 14:13 and Mark 6:32 refer to the place as a “solitary place,” and Luke 9:10 tells us it was the city of Bethsaida, so the “solitary place” would have been someplace outside of Bethsaida but near it. John 6:3 says Jesus was on a mountain, and just east of Bethsaida are the mountains of the Golan Heights. Jesus would have been on the lower slopes of one of those mountains east of Bethsaida.</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and learned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6:2</w:t>
      </w:r>
    </w:p>
    <w:p>
      <w:pPr>
        <w:pStyle w:val="rNormal"/>
        <w:widowControl w:val="on"/>
        <w:spacing w:before="240" w:after="240" w:line="240" w:lineRule="auto"/>
        <w:ind w:left="0" w:right="0" w:firstLine="1"/>
        <w:jc w:val="left"/>
      </w:pPr>
      <w:r>
        <w:rPr>
          <w:b/>
          <w:bCs/>
        </w:rPr>
        <w:t xml:space="preserve">“because they saw the signs that he was doing.”</w:t>
      </w:r>
      <w:r>
        <w:rPr/>
        <w:t xml:space="preserve"> Note that the crowd was following Jesus because of the signs he was doing, not because of the word of God that he was teaching. Some people are attracted to accurate teaching, but signs and wonders generally bring more people, even if it is just because they are curious at first. Signs and wonders have always been a great “calling card” to get people's attention and draw them to God and Jesus Christ. Although Christians may not see a lot of healings or miracles, we can always pray for people and expect the best for them. Many times those prayers are followed by signs, miracles, and wonders, or God showing up in the life of the person in some other way. Christians need to learn to pray for people, and then be bold and aggressive to do it.</w:t>
      </w:r>
    </w:p>
    <w:p>
      <w:pPr>
        <w:pStyle w:val="rVersHead"/>
        <w:widowControl w:val="on"/>
      </w:pPr>
      <w:r>
        <w:rPr/>
        <w:t xml:space="preserve">Joh 6:3</w:t>
      </w:r>
    </w:p>
    <w:p>
      <w:pPr>
        <w:pStyle w:val="rNormal"/>
        <w:widowControl w:val="on"/>
        <w:spacing w:before="240" w:after="240" w:line="240" w:lineRule="auto"/>
        <w:ind w:left="0" w:right="0" w:firstLine="1"/>
        <w:jc w:val="left"/>
      </w:pPr>
      <w:r>
        <w:rPr>
          <w:b/>
          <w:bCs/>
        </w:rPr>
        <w:t xml:space="preserve">“Jesus went up onto the mountain.”</w:t>
      </w:r>
      <w:r>
        <w:rPr/>
        <w:t xml:space="preserve"> Just east of Bethsaida are the mountains that make up the Golan Heights. Jesus would have left Bethsaida, where he and the apostles had docked, and walked east up the mountain there.</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FootnoteReference"/>
        </w:rPr>
        <w:footnoteReference w:id="13048"/>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FootnoteReference"/>
        </w:rPr>
        <w:footnoteReference w:id="15051"/>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FootnoteReference"/>
        </w:rPr>
        <w:footnoteReference w:id="14635"/>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Normal"/>
        <w:widowControl w:val="on"/>
        <w:spacing w:before="240" w:after="240" w:line="240" w:lineRule="auto"/>
        <w:ind w:left="0" w:right="0" w:firstLine="1"/>
        <w:jc w:val="left"/>
      </w:pPr>
      <w:r>
        <w:rPr>
          <w:b/>
          <w:bCs/>
        </w:rPr>
        <w:t xml:space="preserve">“five barley loaves.”</w:t>
      </w:r>
      <w:r>
        <w:rPr/>
        <w:t xml:space="preserve"> Barley was the least desirable grain used to make bread—wheat bread was considered to be much better. The boy had barley bread, so it was not worth a lot of money, but it fed the multitude.</w:t>
      </w:r>
    </w:p>
    <w:p>
      <w:pPr>
        <w:pStyle w:val="rNormal"/>
        <w:widowControl w:val="on"/>
        <w:spacing w:before="240" w:after="240" w:line="240" w:lineRule="auto"/>
        <w:ind w:left="0" w:right="0" w:firstLine="1"/>
        <w:jc w:val="left"/>
      </w:pPr>
      <w:r>
        <w:rPr>
          <w:b/>
          <w:bCs/>
        </w:rPr>
        <w:t xml:space="preserve">“two fish.”</w:t>
      </w:r>
      <w:r>
        <w:rPr/>
        <w:t xml:space="preserve"> The Sea of Galilee has 18 indigenous species of fish, and in this case, the fish were likely a variety of sardine.</w:t>
      </w:r>
      <w:r>
        <w:rPr>
          <w:rStyle w:val="FootnoteReference"/>
        </w:rPr>
        <w:footnoteReference w:id="18913"/>
      </w:r>
    </w:p>
    <w:p>
      <w:pPr>
        <w:pStyle w:val="rNormal"/>
        <w:widowControl w:val="on"/>
        <w:spacing w:before="240" w:after="240" w:line="240" w:lineRule="auto"/>
        <w:ind w:left="0" w:right="0" w:firstLine="1"/>
        <w:jc w:val="left"/>
      </w:pPr>
      <w:r>
        <w:rPr>
          <w:b/>
          <w:bCs/>
        </w:rPr>
        <w:t xml:space="preserve">“loaves.”</w:t>
      </w:r>
      <w:r>
        <w:rPr/>
        <w:t xml:space="preserve"> At this time in Israel, a “loaf” of bread was a single piece of flatbread. It would have resembled a pancake, and was usually cooked on the outer surface of a heated clay oven.</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Normal"/>
        <w:widowControl w:val="on"/>
        <w:spacing w:before="240" w:after="240" w:line="240" w:lineRule="auto"/>
        <w:ind w:left="0" w:right="0" w:firstLine="1"/>
        <w:jc w:val="left"/>
      </w:pPr>
      <w:r>
        <w:rPr>
          <w:b/>
          <w:bCs/>
        </w:rPr>
        <w:t xml:space="preserve">“the men sat down...about 5,000 in number.”</w:t>
      </w:r>
      <w:r>
        <w:rPr/>
        <w:t xml:space="preserve"> There were about 5,000 men, not counting women and children, so it is safe to say that the crowd would have been more than 10,000 people.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When the people said, “This is truly the prophet who is to come,” they were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FootnoteReference"/>
        </w:rPr>
        <w:footnoteReference w:id="13766"/>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Normal"/>
        <w:widowControl w:val="on"/>
        <w:spacing w:before="240" w:after="240" w:line="240" w:lineRule="auto"/>
        <w:ind w:left="0" w:right="0" w:firstLine="1"/>
        <w:jc w:val="left"/>
      </w:pPr>
      <w:r>
        <w:rPr>
          <w:b/>
          <w:bCs/>
        </w:rPr>
        <w:t xml:space="preserve">“he withdrew again to the mountain by himself alone.”</w:t>
      </w:r>
      <w:r>
        <w:rPr/>
        <w:t xml:space="preserve"> That Jesus could leave the crowd and go off by himself was likely part miracle and part due to the encroaching darkness.</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 In this context, “evening” is the later evening, not the early evening when the afternoon sacrifice was done in the Temple, but the later evening that merged into darkness. The two evenings are quite clear in several verses in the Old Testament, where the Hebrew text reads “between the evenings,” but most English versions smooth the reading out to “in the evening” (e.g., Exod. 12:6; 29:39; Lev. 23:5) (see commentary on Exod. 12:6).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on where the apostles were going and where they ended up, see commentary on Matt. 14:34.]</w:t>
      </w:r>
    </w:p>
    <w:p>
      <w:pPr>
        <w:pStyle w:val="rVersHead"/>
        <w:widowControl w:val="on"/>
      </w:pPr>
      <w:r>
        <w:rPr/>
        <w:t xml:space="preserve">Joh 6:19</w:t>
      </w:r>
    </w:p>
    <w:p>
      <w:pPr>
        <w:pStyle w:val="rNormal"/>
        <w:widowControl w:val="on"/>
        <w:spacing w:before="240" w:after="240" w:line="240" w:lineRule="auto"/>
        <w:ind w:left="0" w:right="0" w:firstLine="1"/>
        <w:jc w:val="left"/>
      </w:pPr>
      <w:r>
        <w:rPr>
          <w:b/>
          <w:bCs/>
        </w:rPr>
        <w:t xml:space="preserve">“they saw Jesus walking on the lake.”</w:t>
      </w:r>
      <w:r>
        <w:rPr/>
        <w:t xml:space="preserve"> Jesus, in what must have displayed some levity on his part, made like he intended to pass them (Mark 6:48).</w:t>
      </w:r>
    </w:p>
    <w:p>
      <w:pPr>
        <w:pStyle w:val="rNormal"/>
        <w:widowControl w:val="on"/>
        <w:spacing w:before="240" w:after="240" w:line="240" w:lineRule="auto"/>
        <w:ind w:left="0" w:right="0"/>
        <w:jc w:val="left"/>
      </w:pPr>
      <w:r>
        <w:rPr/>
        <w:t xml:space="preserve">The apostles started rowing just about dark, perhaps around 8 p.m. or so. It was now the fourth watch of the night (Matt. 14:25), which was from 3 a.m. to 6 a.m.. So the apostles had been rowing for around seven hours or perhaps more, depending on how late in the fourth watch that Jesus came to them. Also, this shows something about Jesus’ prayer life. After he sent the crowd away he went up on the mountain to pray, and that prayer time would have then lasted for hours (Matt. 14:23). Jesus really believed in the power of prayer to accomplish great things.</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6:25</w:t>
      </w:r>
    </w:p>
    <w:p>
      <w:pPr>
        <w:pStyle w:val="rNormal"/>
        <w:widowControl w:val="on"/>
        <w:spacing w:before="240" w:after="240" w:line="240" w:lineRule="auto"/>
        <w:ind w:left="0" w:right="0" w:firstLine="1"/>
        <w:jc w:val="left"/>
      </w:pPr>
      <w:r>
        <w:rPr>
          <w:b/>
          <w:bCs/>
        </w:rPr>
        <w:t xml:space="preserve">“And when they found him.”</w:t>
      </w:r>
      <w:r>
        <w:rPr/>
        <w:t xml:space="preserve"> The next day, Jesus taught the people from the synagogue in Capernaum (John 6:59).</w:t>
      </w:r>
    </w:p>
    <w:p>
      <w:pPr>
        <w:pStyle w:val="rNormal"/>
        <w:widowControl w:val="on"/>
        <w:spacing w:before="240" w:after="240" w:line="240" w:lineRule="auto"/>
        <w:ind w:left="0" w:right="0" w:firstLine="1"/>
        <w:jc w:val="left"/>
      </w:pPr>
      <w:r>
        <w:rPr>
          <w:b/>
          <w:bCs/>
        </w:rPr>
        <w:t xml:space="preserve">“the other side of the lake.”</w:t>
      </w:r>
      <w:r>
        <w:rPr/>
        <w:t xml:space="preserve"> They had been on the east side of the Sea of Galilee where Jesus fed the 5,000 men, and now they had crossed to the other side of the lake.</w:t>
      </w:r>
    </w:p>
    <w:p>
      <w:pPr>
        <w:pStyle w:val="rVersHead"/>
        <w:widowControl w:val="on"/>
      </w:pPr>
      <w:r>
        <w:rPr/>
        <w:t xml:space="preserve">Joh 6:26</w:t>
      </w:r>
    </w:p>
    <w:p>
      <w:pPr>
        <w:pStyle w:val="rNormal"/>
        <w:widowControl w:val="on"/>
        <w:spacing w:before="240" w:after="240" w:line="240" w:lineRule="auto"/>
        <w:ind w:left="0" w:right="0" w:firstLine="1"/>
        <w:jc w:val="left"/>
      </w:pPr>
      <w:r>
        <w:rPr>
          <w:b/>
          <w:bCs/>
        </w:rPr>
        <w:t xml:space="preserve">“not because you saw signs, but because you ate of the loaves.”</w:t>
      </w:r>
      <w:r>
        <w:rPr/>
        <w:t xml:space="preserve"> Jesus’ statement reveals the self-centeredness and short-sightedness of most people. They were initially drawn to Jesus because of the signs that he did (John 6:2). But once they realized he could feed them without their going through the effort of providing food for themselves, they shifted their focus and wanted Jesus to be king and provider. When dealing with the public it is helpful to remember that a large percentage of the people are just that way, and knowing that helps keep believers from being discouraged in doing the Lord’s work.</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FootnoteReference"/>
        </w:rPr>
        <w:footnoteReference w:id="10213"/>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FootnoteReference"/>
        </w:rPr>
        <w:footnoteReference w:id="17957"/>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6:32</w:t>
      </w:r>
    </w:p>
    <w:p>
      <w:pPr>
        <w:pStyle w:val="rNormal"/>
        <w:widowControl w:val="on"/>
        <w:spacing w:before="240" w:after="240" w:line="240" w:lineRule="auto"/>
        <w:ind w:left="0" w:right="0" w:firstLine="1"/>
        <w:jc w:val="left"/>
      </w:pPr>
      <w:r>
        <w:rPr>
          <w:b/>
          <w:bCs/>
        </w:rPr>
        <w:t xml:space="preserve">“Moses did not give you the bread from heaven.”</w:t>
      </w:r>
      <w:r>
        <w:rPr/>
        <w:t xml:space="preserve"> Jesus knew that statement would catch the people off guard and force them to think. Manna did appear on the ground, but although it came from God, it was not “bread from heaven” because it was like ordinary bread in that it had to be gathered and prepared, and if it was left out overnight, it rotted. Furthermore, it did not keep a person from being hungry the next day. Manna was proof that God could sustain life, but belief in Jesus provided everlasting life.</w:t>
      </w:r>
    </w:p>
    <w:p>
      <w:pPr>
        <w:pStyle w:val="rNormal"/>
        <w:widowControl w:val="on"/>
        <w:spacing w:before="240" w:after="240" w:line="240" w:lineRule="auto"/>
        <w:ind w:left="0" w:right="0"/>
        <w:jc w:val="left"/>
      </w:pPr>
      <w:r>
        <w:rPr/>
        <w:t xml:space="preserve">Jesus was the “true” bread from heaven—belief in him led to everlasting life.</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Normal"/>
        <w:widowControl w:val="on"/>
        <w:spacing w:before="240" w:after="240" w:line="240" w:lineRule="auto"/>
        <w:ind w:left="0" w:right="0" w:firstLine="1"/>
        <w:jc w:val="left"/>
      </w:pPr>
      <w:r>
        <w:rPr>
          <w:b/>
          <w:bCs/>
        </w:rPr>
        <w:t xml:space="preserve">“never ever hunger...never ever thirst.”</w:t>
      </w:r>
      <w:r>
        <w:rPr/>
        <w:t xml:space="preserve"> These words reflect upon Jesus being the bread of life and “filling” people forever, and they also have a more literal eschatological tone to them: in the future kingdom of Christ, the saved people who are there will literally never hunger or thirst (see Appendix 5: “Christ’s Future Kingdom on Earth.”)</w:t>
      </w:r>
    </w:p>
    <w:p>
      <w:pPr>
        <w:pStyle w:val="rVersHead"/>
        <w:widowControl w:val="on"/>
      </w:pPr>
      <w:r>
        <w:rPr/>
        <w:t xml:space="preserve">Joh 6:36</w:t>
      </w:r>
    </w:p>
    <w:p>
      <w:pPr>
        <w:pStyle w:val="rNormal"/>
        <w:widowControl w:val="on"/>
        <w:spacing w:before="240" w:after="240" w:line="240" w:lineRule="auto"/>
        <w:ind w:left="0" w:right="0" w:firstLine="1"/>
        <w:jc w:val="left"/>
      </w:pPr>
      <w:r>
        <w:rPr>
          <w:b/>
          <w:bCs/>
        </w:rPr>
        <w:t xml:space="preserve">“you have seen me.”</w:t>
      </w:r>
      <w:r>
        <w:rPr/>
        <w:t xml:space="preserve"> The phrase “you have seen me” does not simply refer to seeing Jesus off in the distance somewhere, but seeing him doing the teachings and the works of the Messiah. By this time, the Jews had plenty of evidence that Jesus was the Messiah, and many people did believe in him, but many did not.</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at the last day.”</w:t>
      </w:r>
      <w:r>
        <w:rPr/>
        <w:t xml:space="preserve"> People do not go to heaven or “hell” the day they die, but are dead and awaiting a future resurrection. People will get up on “the last day.”</w:t>
      </w:r>
    </w:p>
    <w:p>
      <w:pPr>
        <w:pStyle w:val="rNormal"/>
        <w:widowControl w:val="on"/>
        <w:spacing w:before="240" w:after="240" w:line="240" w:lineRule="auto"/>
        <w:ind w:left="0" w:right="0"/>
        <w:jc w:val="left"/>
      </w:pPr>
      <w:r>
        <w:rPr/>
        <w:t xml:space="preserve">The Greek texts are divided on the last phrase of John 6:39 and John 6:40. Some have the word </w:t>
      </w:r>
      <w:r>
        <w:rPr>
          <w:i/>
          <w:iCs/>
        </w:rPr>
        <w:t xml:space="preserve">en</w:t>
      </w:r>
      <w:r>
        <w:rPr/>
        <w:t xml:space="preserve"> (“in” or in this context “on”) and some do not. The Bible later revealed that there will be a resurrection of the righteous and a resurrection of the unrighteous separated by 1,000 years (cf. Rev. 20:4-6; this 1,000 years is referred to as the “millennium,” and during that time will be the “Millennial Kingdom of Christ on earth; see Appendix 5: “The Future Kingdom of Christ on Earth.”).</w:t>
      </w:r>
    </w:p>
    <w:p>
      <w:pPr>
        <w:pStyle w:val="rNormal"/>
        <w:widowControl w:val="on"/>
        <w:spacing w:before="240" w:after="240" w:line="240" w:lineRule="auto"/>
        <w:ind w:left="0" w:right="0"/>
        <w:jc w:val="left"/>
      </w:pPr>
      <w:r>
        <w:rPr/>
        <w:t xml:space="preserve">The phrase “the last day” does not mean that the righteous and unrighteous will get up at the same time, but that “the last day” refers to the Day of Judgment.</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FootnoteReference"/>
        </w:rPr>
        <w:footnoteReference w:id="19000"/>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FootnoteReference"/>
        </w:rPr>
        <w:footnoteReference w:id="10509"/>
      </w:r>
      <w:r>
        <w:rPr/>
        <w:t xml:space="preserve"> which is why it reads in such a choppy fashion.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(John 6:45), in which Jesus quoted Isaiah 54:13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This is a quote of Isaiah 54:13. See commentary on John 6:44 and Isaiah 54:13.</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6:56</w:t>
      </w:r>
    </w:p>
    <w:p>
      <w:pPr>
        <w:pStyle w:val="rNormal"/>
        <w:widowControl w:val="on"/>
        <w:spacing w:before="240" w:after="240" w:line="240" w:lineRule="auto"/>
        <w:ind w:left="0" w:right="0" w:firstLine="1"/>
        <w:jc w:val="left"/>
      </w:pPr>
      <w:r>
        <w:rPr>
          <w:b/>
          <w:bCs/>
        </w:rPr>
        <w:t xml:space="preserve">“In union with."</w:t>
      </w:r>
      <w:r>
        <w:rPr/>
        <w:t xml:space="preserve"> The phrase “in union with” took on a new and deeper meaning after the Day of Pentecost (Acts 2). Before Pentecost, the phrase just referred to fellowship. Those people who followed and obeyed God and Christ were said to be in union with them. We see that here in John 6:56. The person who continues to follow Christ is said to be in union with him.</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FootnoteReference"/>
        </w:rPr>
        <w:footnoteReference w:id="11394"/>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FootnoteReference"/>
        </w:rPr>
        <w:footnoteReference w:id="18417"/>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FootnoteReference"/>
        </w:rPr>
        <w:footnoteReference w:id="27931"/>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FootnoteReference"/>
        </w:rPr>
        <w:footnoteReference w:id="30816"/>
      </w:r>
      <w:r>
        <w:rPr/>
        <w:t xml:space="preserve"> and “secret debate.”</w:t>
      </w:r>
      <w:r>
        <w:rPr>
          <w:rStyle w:val="FootnoteReference"/>
        </w:rPr>
        <w:footnoteReference w:id="14779"/>
      </w:r>
      <w:r>
        <w:rPr/>
        <w:t xml:space="preserve"> Leon Morris calls it “quiet discussion” and points out that “it was not safe to speak up about Jesus, so they kept their voices low.”</w:t>
      </w:r>
      <w:r>
        <w:rPr>
          <w:rStyle w:val="FootnoteReference"/>
        </w:rPr>
        <w:footnoteReference w:id="28530"/>
      </w:r>
      <w:r>
        <w:rPr/>
        <w:t xml:space="preserve"> C. K. Barrett calls it “subdued debate,”</w:t>
      </w:r>
      <w:r>
        <w:rPr>
          <w:rStyle w:val="FootnoteReference"/>
        </w:rPr>
        <w:footnoteReference w:id="23706"/>
      </w:r>
      <w:r>
        <w:rPr/>
        <w:t xml:space="preserve"> and H. Meyer writes, “The people’s judgment of Him was a divided one, not frank and free, but timid, and uttered half in a whisper….”</w:t>
      </w:r>
      <w:r>
        <w:rPr>
          <w:rStyle w:val="FootnoteReference"/>
        </w:rPr>
        <w:footnoteReference w:id="31171"/>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FootnoteReference"/>
        </w:rPr>
        <w:footnoteReference w:id="20378"/>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FootnoteReference"/>
        </w:rPr>
        <w:footnoteReference w:id="16206"/>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FootnoteReference"/>
        </w:rPr>
        <w:footnoteReference w:id="10946"/>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holy spirit that was promised to come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It was obvious that God made His gift of holy spirit available in Old Testament times (cf. Exod. 31:3; 35:31; Num. 11:17, 25; 24:2; 27:18; Judg. 3:10; 1 Chron. 12:18; Isa. 42:1; Eze. 2:2). That, combined with theologians not realizing that the “spirit” that Jesus was speaking about in John 7:39 was different from the holy spirit that God gave to believers in Old Testament times, had a serious consequence. Wanting John 7:39 to “make sense,” the men who copied the biblical text added to John 7:39 when they copied it. Therefore, among the thousands of Greek manuscripts in existence, there are several different later renditions, among them that the spirit “was not yet given,” “was not yet upon them,” and “not yet come.”</w:t>
      </w:r>
      <w:r>
        <w:rPr>
          <w:rStyle w:val="FootnoteReference"/>
        </w:rPr>
        <w:footnoteReference w:id="23543"/>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FootnoteReference"/>
        </w:rPr>
        <w:footnoteReference w:id="17462"/>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FootnoteReference"/>
        </w:rPr>
        <w:footnoteReference w:id="19320"/>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no accusers remained.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FootnoteReference"/>
        </w:rPr>
        <w:footnoteReference w:id="25847"/>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FootnoteReference"/>
        </w:rPr>
        <w:footnoteReference w:id="22917"/>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FootnoteReference"/>
        </w:rPr>
        <w:footnoteReference w:id="21630"/>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FootnoteReference"/>
        </w:rPr>
        <w:footnoteReference w:id="27701"/>
      </w:r>
      <w:r>
        <w:rPr/>
        <w:t xml:space="preserve"> Other scholars agree.</w:t>
      </w:r>
      <w:r>
        <w:rPr>
          <w:rStyle w:val="FootnoteReference"/>
        </w:rPr>
        <w:footnoteReference w:id="27667"/>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FootnoteReference"/>
        </w:rPr>
        <w:footnoteReference w:id="21045"/>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29464665"/>
        </w:numPr>
        <w:spacing w:before="0" w:after="0" w:line="240" w:lineRule="auto"/>
        <w:rPr/>
      </w:pPr>
      <w:r>
        <w:rPr/>
        <w:t xml:space="preserve">The Jews who believed in John 8:30 are different from the Jews who “had believed” in John 8:31.</w:t>
      </w:r>
      <w:r>
        <w:rPr/>
        <w:br/>
        <w:t xml:space="preserve"> </w:t>
      </w:r>
    </w:p>
    <w:p>
      <w:pPr>
        <w:numPr>
          <w:ilvl w:val="0"/>
          <w:numId w:val="29464665"/>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29464665"/>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29464665"/>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from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in John 8:58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someone looks at the Greek text, they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as “I am” show that the translators understand that just saying </w:t>
      </w:r>
      <w:r>
        <w:rPr>
          <w:i/>
          <w:iCs/>
        </w:rPr>
        <w:t xml:space="preserve">egō eime</w:t>
      </w:r>
      <w:r>
        <w:rPr/>
        <w:t xml:space="preserve"> does not mean the person is saying “I am” and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FootnoteReference"/>
        </w:rPr>
        <w:footnoteReference w:id="22069"/>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Another important thing we need to know is that despite the Trinitarian claim that when Jesus said “I am” he was quoting the Old Testament and claiming to be God, that is not an accurate claim. As we saw above, the Greek text records Jesus as saying </w:t>
      </w:r>
      <w:r>
        <w:rPr>
          <w:i/>
          <w:iCs/>
        </w:rPr>
        <w:t xml:space="preserve">egō eime,</w:t>
      </w:r>
      <w:r>
        <w:rPr/>
        <w:t xml:space="preserve"> “I am.” But the Septuagint (the Greek Old Testament), which is quoted many times in the New Testament, does not say that. When God says what most English Bibles translate as “I am that I am” (Exod. 3:14), the Hebrew can also be translated as “I will be (or “become”) what I will become” or even “I will cause to be what I will cause to be.”</w:t>
      </w:r>
      <w:r>
        <w:rPr>
          <w:rStyle w:val="FootnoteReference"/>
        </w:rPr>
        <w:footnoteReference w:id="16978"/>
      </w:r>
      <w:r>
        <w:rPr/>
        <w:t xml:space="preserve"> Although the exact way to bring the Hebrew into English is debated, that is off the topic we are discussing here. What we need to focus on is that if Jesus Christ was going to say “I am” and thus claim to be God on the authority of the Old Testament, the “I am” in the Old Testament should match the “I am” in John 8:58. But it doesn’t. The Septuagint uses Ὁ ὢν (</w:t>
      </w:r>
      <w:r>
        <w:rPr>
          <w:i/>
          <w:iCs/>
        </w:rPr>
        <w:t xml:space="preserve">ho ōn</w:t>
      </w:r>
      <w:r>
        <w:rPr/>
        <w:t xml:space="preserve">) for “I am” in the latter part of Exodus 3:14, when God says, “I AM has sent me to you” (NASB). It surely seems that if John wanted his audience to connect what Jesus said in John 8:58 with what God said his name was in Exodus 3:14, the text would be the same. The fact that they are not is good supporting evidence that Jesus was not claiming to be God. Most English Bibles read the same “I am” in Exodus and in John, and so Bible teachers who do not read the original languages (and sadly some who do) claim that Jesus was quoting the Old Testament and claiming to be God. But that is not the case.</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FootnoteReference"/>
        </w:rPr>
        <w:footnoteReference w:id="22322"/>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Word Study: “Hina”).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FootnoteReference"/>
        </w:rPr>
        <w:footnoteReference w:id="17277"/>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Word Study: “Hina.”]</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FootnoteReference"/>
        </w:rPr>
        <w:footnoteReference w:id="16250"/>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FootnoteReference"/>
        </w:rPr>
        <w:footnoteReference w:id="23787"/>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Word Study: “Hina”).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FootnoteReference"/>
        </w:rPr>
        <w:footnoteReference w:id="32452"/>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FootnoteReference"/>
        </w:rPr>
        <w:footnoteReference w:id="23803"/>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FootnoteReference"/>
        </w:rPr>
        <w:footnoteReference w:id="29530"/>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FootnoteReference"/>
        </w:rPr>
        <w:footnoteReference w:id="19813"/>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FootnoteReference"/>
        </w:rPr>
        <w:footnoteReference w:id="10433"/>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FootnoteReference"/>
        </w:rPr>
        <w:footnoteReference w:id="12415"/>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FootnoteReference"/>
        </w:rPr>
        <w:footnoteReference w:id="15165"/>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FootnoteReference"/>
        </w:rPr>
        <w:footnoteReference w:id="30837"/>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commentary on John 2:19). However, before we examine John 10:17-18, it will be helpful to review some of the many clear verses that teach that Jesus was raised from the dead.</w:t>
      </w:r>
    </w:p>
    <w:p>
      <w:pPr>
        <w:numPr>
          <w:ilvl w:val="0"/>
          <w:numId w:val="19467"/>
        </w:numPr>
        <w:spacing w:before="0" w:after="0" w:line="240" w:lineRule="auto"/>
        <w:rPr/>
      </w:pPr>
      <w:r>
        <w:rPr/>
        <w:t xml:space="preserve">Matthew 17:23: Jesus taught that after he died, “the third day he will be raised.”</w:t>
      </w:r>
    </w:p>
    <w:p>
      <w:pPr>
        <w:numPr>
          <w:ilvl w:val="0"/>
          <w:numId w:val="19467"/>
        </w:numPr>
        <w:spacing w:before="0" w:after="0" w:line="240" w:lineRule="auto"/>
        <w:rPr/>
      </w:pPr>
      <w:r>
        <w:rPr/>
        <w:t xml:space="preserve">Matthew 28:7: The angel told the women that Jesus “was raised from the dead.”</w:t>
      </w:r>
    </w:p>
    <w:p>
      <w:pPr>
        <w:numPr>
          <w:ilvl w:val="0"/>
          <w:numId w:val="19467"/>
        </w:numPr>
        <w:spacing w:before="0" w:after="0" w:line="240" w:lineRule="auto"/>
        <w:rPr/>
      </w:pPr>
      <w:r>
        <w:rPr/>
        <w:t xml:space="preserve">Mark 14:28: Jesus taught his disciples that “after I am raised I will go ahead of you into Galilee.”</w:t>
      </w:r>
    </w:p>
    <w:p>
      <w:pPr>
        <w:numPr>
          <w:ilvl w:val="0"/>
          <w:numId w:val="19467"/>
        </w:numPr>
        <w:spacing w:before="0" w:after="0" w:line="240" w:lineRule="auto"/>
        <w:rPr/>
      </w:pPr>
      <w:r>
        <w:rPr/>
        <w:t xml:space="preserve">John 2:22: Jesus’ disciples remembered Jesus’ teaching after “he was raised from among the dead.”</w:t>
      </w:r>
    </w:p>
    <w:p>
      <w:pPr>
        <w:numPr>
          <w:ilvl w:val="0"/>
          <w:numId w:val="19467"/>
        </w:numPr>
        <w:spacing w:before="0" w:after="0" w:line="240" w:lineRule="auto"/>
        <w:rPr/>
      </w:pPr>
      <w:r>
        <w:rPr/>
        <w:t xml:space="preserve">John 21:14: Jesus revealed himself to his disciples “after he was raised from among the dead.”</w:t>
      </w:r>
    </w:p>
    <w:p>
      <w:pPr>
        <w:numPr>
          <w:ilvl w:val="0"/>
          <w:numId w:val="19467"/>
        </w:numPr>
        <w:spacing w:before="0" w:after="0" w:line="240" w:lineRule="auto"/>
        <w:rPr/>
      </w:pPr>
      <w:r>
        <w:rPr/>
        <w:t xml:space="preserve">Acts 2:24: Peter taught that Jesus was not dead because “God raised him up.”</w:t>
      </w:r>
    </w:p>
    <w:p>
      <w:pPr>
        <w:numPr>
          <w:ilvl w:val="0"/>
          <w:numId w:val="19467"/>
        </w:numPr>
        <w:spacing w:before="0" w:after="0" w:line="240" w:lineRule="auto"/>
        <w:rPr/>
      </w:pPr>
      <w:r>
        <w:rPr/>
        <w:t xml:space="preserve">Acts 2:32: Peter taught, “God has raised this Jesus.”</w:t>
      </w:r>
    </w:p>
    <w:p>
      <w:pPr>
        <w:numPr>
          <w:ilvl w:val="0"/>
          <w:numId w:val="19467"/>
        </w:numPr>
        <w:spacing w:before="0" w:after="0" w:line="240" w:lineRule="auto"/>
        <w:rPr/>
      </w:pPr>
      <w:r>
        <w:rPr/>
        <w:t xml:space="preserve">Acts 3:15: Peter spoke about Jesus “whom God raised from among the dead.”</w:t>
      </w:r>
    </w:p>
    <w:p>
      <w:pPr>
        <w:numPr>
          <w:ilvl w:val="0"/>
          <w:numId w:val="19467"/>
        </w:numPr>
        <w:spacing w:before="0" w:after="0" w:line="240" w:lineRule="auto"/>
        <w:rPr/>
      </w:pPr>
      <w:r>
        <w:rPr/>
        <w:t xml:space="preserve">Acts 4:10: Peter spoke about Jesus “whom God raised from among the dead.”</w:t>
      </w:r>
    </w:p>
    <w:p>
      <w:pPr>
        <w:numPr>
          <w:ilvl w:val="0"/>
          <w:numId w:val="19467"/>
        </w:numPr>
        <w:spacing w:before="0" w:after="0" w:line="240" w:lineRule="auto"/>
        <w:rPr/>
      </w:pPr>
      <w:r>
        <w:rPr/>
        <w:t xml:space="preserve">Acts 5:30: Peter spoke to the Jewish leaders and said, “The God of our fathers raised Jesus.”</w:t>
      </w:r>
    </w:p>
    <w:p>
      <w:pPr>
        <w:numPr>
          <w:ilvl w:val="0"/>
          <w:numId w:val="19467"/>
        </w:numPr>
        <w:spacing w:before="0" w:after="0" w:line="240" w:lineRule="auto"/>
        <w:rPr/>
      </w:pPr>
      <w:r>
        <w:rPr/>
        <w:t xml:space="preserve">Acts 10:40: Peter taught the Gentiles that Jesus died, but “God raised him up the third day.”</w:t>
      </w:r>
    </w:p>
    <w:p>
      <w:pPr>
        <w:numPr>
          <w:ilvl w:val="0"/>
          <w:numId w:val="19467"/>
        </w:numPr>
        <w:spacing w:before="0" w:after="0" w:line="240" w:lineRule="auto"/>
        <w:rPr/>
      </w:pPr>
      <w:r>
        <w:rPr/>
        <w:t xml:space="preserve">Acts 13:30: Paul taught in Antioch that Jesus died, “But God raised him from among the dead.”</w:t>
      </w:r>
    </w:p>
    <w:p>
      <w:pPr>
        <w:numPr>
          <w:ilvl w:val="0"/>
          <w:numId w:val="19467"/>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19467"/>
        </w:numPr>
        <w:spacing w:before="0" w:after="0" w:line="240" w:lineRule="auto"/>
        <w:rPr/>
      </w:pPr>
      <w:r>
        <w:rPr/>
        <w:t xml:space="preserve">1 Corinthians 6:14: “God raised the Lord, and will also raise us up through his power.”</w:t>
      </w:r>
    </w:p>
    <w:p>
      <w:pPr>
        <w:numPr>
          <w:ilvl w:val="0"/>
          <w:numId w:val="19467"/>
        </w:numPr>
        <w:spacing w:before="0" w:after="0" w:line="240" w:lineRule="auto"/>
        <w:rPr/>
      </w:pPr>
      <w:r>
        <w:rPr/>
        <w:t xml:space="preserve">Galatians 1:1: “God the Father, who raised him [Jesus] from among the dead”</w:t>
      </w:r>
    </w:p>
    <w:p>
      <w:pPr>
        <w:numPr>
          <w:ilvl w:val="0"/>
          <w:numId w:val="19467"/>
        </w:numPr>
        <w:spacing w:before="0" w:after="0" w:line="240" w:lineRule="auto"/>
        <w:rPr/>
      </w:pPr>
      <w:r>
        <w:rPr/>
        <w:t xml:space="preserve">Ephesians 1:19-20: “his [God’s] mighty strength that he worked in Christ when he raised him from among the dead.”</w:t>
      </w:r>
    </w:p>
    <w:p>
      <w:pPr>
        <w:numPr>
          <w:ilvl w:val="0"/>
          <w:numId w:val="19467"/>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FootnoteReference"/>
        </w:rPr>
        <w:footnoteReference w:id="21363"/>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FootnoteReference"/>
        </w:rPr>
        <w:footnoteReference w:id="12379"/>
      </w:r>
      <w:r>
        <w:rPr/>
        <w:t xml:space="preserve"> The force of the two verbs is expressed more idiomatically, but correctly by Newman and Nida: “that you may know once and for all….”</w:t>
      </w:r>
      <w:r>
        <w:rPr>
          <w:rStyle w:val="FootnoteReference"/>
        </w:rPr>
        <w:footnoteReference w:id="22800"/>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BDAG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25153"/>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BDAG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FootnoteReference"/>
        </w:rPr>
        <w:footnoteReference w:id="32384"/>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FootnoteReference"/>
        </w:rPr>
        <w:footnoteReference w:id="13811"/>
      </w:r>
      <w:r>
        <w:rPr/>
        <w:t xml:space="preserve"> While Newman and Nida say “final result,” Robertson and Vincent both say death would not be the “final issue.”</w:t>
      </w:r>
      <w:r>
        <w:rPr>
          <w:rStyle w:val="FootnoteReference"/>
        </w:rPr>
        <w:footnoteReference w:id="25718"/>
      </w:r>
      <w:r>
        <w:rPr/>
        <w:t xml:space="preserve"> H. Meyer translates the phrase: “it is not to have death for its result.”</w:t>
      </w:r>
      <w:r>
        <w:rPr>
          <w:rStyle w:val="FootnoteReference"/>
        </w:rPr>
        <w:footnoteReference w:id="10358"/>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FootnoteReference"/>
        </w:rPr>
        <w:footnoteReference w:id="31096"/>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FootnoteReference"/>
        </w:rPr>
        <w:footnoteReference w:id="25887"/>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FootnoteReference"/>
        </w:rPr>
        <w:footnoteReference w:id="16264"/>
      </w:r>
      <w:r>
        <w:rPr/>
        <w:t xml:space="preserve"> J. Dongell writes: “Lazarus must have died almost immediately after the messenger left to find Jesus. The delay of Jesus, then, was not designed to permit Lazarus to die.”</w:t>
      </w:r>
      <w:r>
        <w:rPr>
          <w:rStyle w:val="FootnoteReference"/>
        </w:rPr>
        <w:footnoteReference w:id="30661"/>
      </w:r>
      <w:r>
        <w:rPr/>
        <w:t xml:space="preserve"> Newman and Nida write that “verses 17 and 39 suggest that Lazarus was already dead at the time Jesus received the message.”</w:t>
      </w:r>
      <w:r>
        <w:rPr>
          <w:rStyle w:val="FootnoteReference"/>
        </w:rPr>
        <w:footnoteReference w:id="24594"/>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FootnoteReference"/>
        </w:rPr>
        <w:footnoteReference w:id="10136"/>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FootnoteReference"/>
        </w:rPr>
        <w:footnoteReference w:id="27298"/>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FootnoteReference"/>
        </w:rPr>
        <w:footnoteReference w:id="21306"/>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FootnoteReference"/>
        </w:rPr>
        <w:footnoteReference w:id="16174"/>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FootnoteReference"/>
        </w:rPr>
        <w:footnoteReference w:id="28323"/>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FootnoteReference"/>
        </w:rPr>
        <w:footnoteReference w:id="19820"/>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FootnoteReference"/>
        </w:rPr>
        <w:footnoteReference w:id="32185"/>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FootnoteReference"/>
        </w:rPr>
        <w:footnoteReference w:id="31864"/>
      </w:r>
      <w:r>
        <w:rPr/>
        <w:t xml:space="preserve"> Charles B.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FootnoteReference"/>
        </w:rPr>
        <w:footnoteReference w:id="18218"/>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FootnoteReference"/>
        </w:rPr>
        <w:footnoteReference w:id="21369"/>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When the Greeks counted dates, they counted backward from the termination date.</w:t>
      </w:r>
      <w:r>
        <w:rPr>
          <w:rStyle w:val="FootnoteReference"/>
        </w:rPr>
        <w:footnoteReference w:id="18848"/>
      </w:r>
      <w:r>
        <w:rPr/>
        <w:t xml:space="preserve"> And since the Passover falls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0.8 km), and then walked into Bethany on the Sabbath. At face value, however, this is absurd. For one thing, there are no known good resting places on the downhill slope of the Mount of Olives that close to Jerusalem. The “Jericho Road” had an inn on it (cf.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1305"/>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FootnoteReference"/>
        </w:rPr>
        <w:footnoteReference w:id="23251"/>
      </w:r>
      <w:r>
        <w:rPr/>
        <w:t xml:space="preserve"> For “perfume of pure nard” see Lenski.</w:t>
      </w:r>
      <w:r>
        <w:rPr>
          <w:rStyle w:val="FootnoteReference"/>
        </w:rPr>
        <w:footnoteReference w:id="29480"/>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FootnoteReference"/>
        </w:rPr>
        <w:footnoteReference w:id="21590"/>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3931"/>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FootnoteReference"/>
        </w:rPr>
        <w:footnoteReference w:id="13097"/>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8408"/>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FootnoteReference"/>
        </w:rPr>
        <w:footnoteReference w:id="27363"/>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The Bible says that when Jesus spoke about being “lifted up from the earth,” he was “clearly indicating” that he was going to be crucified. The statement he made may not be a clear indication of crucifixion in our modern world, but it was clear in Christ’s day and culture. This means that the same phrase “lifted up,”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portrays the spiritual side, and Mark’s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Word Study: “Hina.”]</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FootnoteReference"/>
        </w:rPr>
        <w:footnoteReference w:id="15482"/>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FootnoteReference"/>
        </w:rPr>
        <w:footnoteReference w:id="13906"/>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FootnoteReference"/>
        </w:rPr>
        <w:footnoteReference w:id="13803"/>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FootnoteReference"/>
        </w:rPr>
        <w:footnoteReference w:id="16916"/>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FootnoteReference"/>
        </w:rPr>
        <w:footnoteReference w:id="15090"/>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FootnoteReference"/>
        </w:rPr>
        <w:footnoteReference w:id="21780"/>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FootnoteReference"/>
        </w:rPr>
        <w:footnoteReference w:id="32606"/>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FootnoteReference"/>
        </w:rPr>
        <w:footnoteReference w:id="12233"/>
      </w:r>
      <w:r>
        <w:rPr/>
        <w:t xml:space="preserve"> Robertson writes, “Sometimes the comparative form is used absolutely…that is because the context makes the point perfectly clear.”</w:t>
      </w:r>
      <w:r>
        <w:rPr>
          <w:rStyle w:val="FootnoteReference"/>
        </w:rPr>
        <w:footnoteReference w:id="27528"/>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FootnoteReference"/>
        </w:rPr>
        <w:footnoteReference w:id="21743"/>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FootnoteReference"/>
        </w:rPr>
        <w:footnoteReference w:id="27406"/>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FootnoteReference"/>
        </w:rPr>
        <w:footnoteReference w:id="28453"/>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FootnoteReference"/>
        </w:rPr>
        <w:footnoteReference w:id="18195"/>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FootnoteReference"/>
        </w:rPr>
        <w:footnoteReference w:id="13662"/>
      </w:r>
      <w:r>
        <w:rPr/>
        <w:t xml:space="preserve"> Friberg agrees, and also references John 14:3 and says that in John 14:3 </w:t>
      </w:r>
      <w:r>
        <w:rPr>
          <w:i/>
          <w:iCs/>
        </w:rPr>
        <w:t xml:space="preserve">paralambanō</w:t>
      </w:r>
      <w:r>
        <w:rPr/>
        <w:t xml:space="preserve"> means “receive to oneself,”</w:t>
      </w:r>
      <w:r>
        <w:rPr>
          <w:rStyle w:val="FootnoteReference"/>
        </w:rPr>
        <w:footnoteReference w:id="14511"/>
      </w:r>
      <w:r>
        <w:rPr/>
        <w:t xml:space="preserve"> and BDAG also references John 14:3 and has “I will take you to myself.”</w:t>
      </w:r>
      <w:r>
        <w:rPr>
          <w:rStyle w:val="FootnoteReference"/>
        </w:rPr>
        <w:footnoteReference w:id="32315"/>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FootnoteReference"/>
        </w:rPr>
        <w:footnoteReference w:id="21416"/>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because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because Jesus had never taught Thomas that. Jesus taught Thomas that the Father was someone different from himself (John 14:6, 12, 16, 24; etc.). So Thomas was realizing that the Father was “in union with” Jesus (John 14:11), that the Father was working in Jesus (John 14:10), and that Jesus’ words were the Father’s words (John 14:24). Thus, Thomas was realizing that the Father could be seen in Jesus, and so in reference to both of them he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FootnoteReference"/>
        </w:rPr>
        <w:footnoteReference w:id="11269"/>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FootnoteReference"/>
        </w:rPr>
        <w:footnoteReference w:id="19058"/>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that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FootnoteReference"/>
        </w:rPr>
        <w:footnoteReference w:id="25133"/>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29464666"/>
        </w:numPr>
        <w:spacing w:before="0" w:after="0" w:line="240" w:lineRule="auto"/>
        <w:rPr/>
      </w:pPr>
      <w:r>
        <w:rPr/>
        <w:t xml:space="preserve">God gave holy spirit to only some people, such as prophets.</w:t>
      </w:r>
    </w:p>
    <w:p>
      <w:pPr>
        <w:numPr>
          <w:ilvl w:val="0"/>
          <w:numId w:val="29464666"/>
        </w:numPr>
        <w:spacing w:before="0" w:after="0" w:line="240" w:lineRule="auto"/>
        <w:rPr/>
      </w:pPr>
      <w:r>
        <w:rPr/>
        <w:t xml:space="preserve">God gave different measures of spirit to different people.</w:t>
      </w:r>
    </w:p>
    <w:p>
      <w:pPr>
        <w:numPr>
          <w:ilvl w:val="0"/>
          <w:numId w:val="29464666"/>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FootnoteReference"/>
        </w:rPr>
        <w:footnoteReference w:id="25075"/>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Word Study: “Pneuma.” For more information on how God and Jesus communicate with us via the gift of holy spirit, see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FootnoteReference"/>
        </w:rPr>
        <w:footnoteReference w:id="13259"/>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FootnoteReference"/>
        </w:rPr>
        <w:footnoteReference w:id="24620"/>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FootnoteReference"/>
        </w:rPr>
        <w:footnoteReference w:id="26741"/>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 (cf. Matt. 26:30; Mark 14:26; Luke 22:39; John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4633"/>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FootnoteReference"/>
        </w:rPr>
        <w:footnoteReference w:id="12791"/>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FootnoteReference"/>
        </w:rPr>
        <w:footnoteReference w:id="17583"/>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Many passages of Scripture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FootnoteReference"/>
        </w:rPr>
        <w:footnoteReference w:id="18392"/>
      </w:r>
      <w:r>
        <w:rPr>
          <w:rStyle w:val="FootnoteReference"/>
        </w:rPr>
        <w:footnoteReference w:id="17202"/>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FootnoteReference"/>
        </w:rPr>
        <w:footnoteReference w:id="21222"/>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way is that the two “little while” times are consecutive and about the same length. A second is that the two times are consecutive but not at all of the same length. That second view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 The third way is that the two times are actually only one time that is looked at by two different sets of people.</w:t>
      </w:r>
      <w:r>
        <w:rPr>
          <w:rStyle w:val="FootnoteReference"/>
        </w:rPr>
        <w:footnoteReference w:id="24645"/>
      </w:r>
      <w:r>
        <w:rPr/>
        <w:t xml:space="preserve"> This third view seems highly unlikely given the way the verse itself reads.</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the very little while from the time Jesus spoke until he was arrested and taken away—the apostles would not see him because he was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FootnoteReference"/>
        </w:rPr>
        <w:footnoteReference w:id="24924"/>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FootnoteReference"/>
        </w:rPr>
        <w:footnoteReference w:id="23586"/>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FootnoteReference"/>
        </w:rPr>
        <w:footnoteReference w:id="31100"/>
      </w:r>
      <w:r>
        <w:rPr/>
        <w:t xml:space="preserve"> “ask, seeking for information; question.</w:t>
      </w:r>
      <w:r>
        <w:rPr>
          <w:rStyle w:val="FootnoteReference"/>
        </w:rPr>
        <w:footnoteReference w:id="18479"/>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FootnoteReference"/>
        </w:rPr>
        <w:footnoteReference w:id="31167"/>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FootnoteReference"/>
        </w:rPr>
        <w:footnoteReference w:id="27981"/>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commentary on John 8:28, “I do nothing of myself.” For more on Jesus not being God, see Appendix 6: “Jesus is the Son of God, Not God the Son.” For more on the Holy Spirit, see Appendix 7: “What is the Holy Spirit?” Also see Word Study: “Pneuma.”]</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Paul wrote in 2 Timothy 3:12 that everyone who lives a godly life will experience persecution.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FootnoteReference"/>
        </w:rPr>
        <w:footnoteReference w:id="14569"/>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FootnoteReference"/>
        </w:rPr>
        <w:footnoteReference w:id="14067"/>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i.e.,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FootnoteReference"/>
        </w:rPr>
        <w:footnoteReference w:id="17862"/>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commentary on John 13:18, “let the Scripture be fulfilled.” For an explanation of purpose and result clauses, see Word Study: “Hina.”]</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FootnoteReference"/>
        </w:rPr>
        <w:footnoteReference w:id="21070"/>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(cf. Matt. 26:30; Mark 14:26; Luke 22:39; John 14:31), but Jesus had continued to teach (John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FootnoteReference"/>
        </w:rPr>
        <w:footnoteReference w:id="31408"/>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FootnoteReference"/>
        </w:rPr>
        <w:footnoteReference w:id="11840"/>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FootnoteReference"/>
        </w:rPr>
        <w:footnoteReference w:id="12534"/>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“Hina”).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whom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 (for more about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According to the Western way time and days are reckoned, it was late Monday night when Jesus was arrested in the Garden of Gethsemane, while according to Jewish reckoning of time, the arrest was on Tuesday, which had started as sunset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and also for a day-by-day account of what happened between Jesus’ arrest and his resurrection,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information about which events are recorded in which Gospel, see commentary on Luke 23:50.]</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FootnoteReference"/>
        </w:rPr>
        <w:footnoteReference w:id="15287"/>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FootnoteReference"/>
        </w:rPr>
        <w:footnoteReference w:id="23365"/>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FootnoteReference"/>
        </w:rPr>
        <w:footnoteReference w:id="13073"/>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FootnoteReference"/>
        </w:rPr>
        <w:footnoteReference w:id="27291"/>
      </w:r>
      <w:r>
        <w:rPr/>
        <w:t xml:space="preserve"> In summary, an impartial examination of the evidence seems to favor that Jesus was at the ancient Hasmonean palace when he was tried before Pilate.</w:t>
      </w:r>
    </w:p>
    <w:p>
      <w:pPr>
        <w:pStyle w:val="rNormal"/>
        <w:widowControl w:val="on"/>
        <w:spacing w:before="240" w:after="240" w:line="240" w:lineRule="auto"/>
        <w:ind w:left="0" w:right="0" w:firstLine="1"/>
        <w:jc w:val="left"/>
      </w:pPr>
      <w:r>
        <w:rPr>
          <w:b/>
          <w:bCs/>
        </w:rPr>
        <w:t xml:space="preserve">“and it was early.”</w:t>
      </w:r>
      <w:r>
        <w:rPr/>
        <w:t xml:space="preserve"> Roman officials usually started their day very early, even 6 a.m., but in this case it would likely not have been that early because when Jesus was on trial before the entire Sanhedrin, by Jewish law it had to be light out—it could not be night. However, that daylight trial might have only taken an hour or so, and the Temple and the Hasmonean palace were basically next to each other. So it is very conceivable that Jesus could have been before Pilate at 7 or 7:30 a.m., then tried by Herod Antipas, and then sent back to Pilate by noon (John 6:4).</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(“that”) with a verb in the subjunctive mood (“was fulfilled”) is a result clause (see Word Study: “Hina”).</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 see commentary on John 12:33).</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FootnoteReference"/>
        </w:rPr>
        <w:footnoteReference w:id="24845"/>
      </w:r>
      <w:r>
        <w:rPr/>
        <w:t xml:space="preserve"> Craig Keener writes that the word </w:t>
      </w:r>
      <w:r>
        <w:rPr>
          <w:i/>
          <w:iCs/>
        </w:rPr>
        <w:t xml:space="preserve">lēstēs</w:t>
      </w:r>
      <w:r>
        <w:rPr/>
        <w:t xml:space="preserve"> was “the aristocracy’s derisive title (shared by Josephus) for insurrectionists.”</w:t>
      </w:r>
      <w:r>
        <w:rPr>
          <w:rStyle w:val="FootnoteReference"/>
        </w:rPr>
        <w:footnoteReference w:id="22904"/>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FootnoteReference"/>
        </w:rPr>
        <w:footnoteReference w:id="11694"/>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FootnoteReference"/>
        </w:rPr>
        <w:footnoteReference w:id="24807"/>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 day as well.</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which is the chronology that fits with all the biblical data.</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through the rest of the day and that night and then crucified him at 9 a.m. on Wednesday morning, which was the day of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FootnoteReference"/>
        </w:rPr>
        <w:footnoteReference w:id="14695"/>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19467"/>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19467"/>
        </w:numPr>
        <w:spacing w:before="0" w:after="0" w:line="240" w:lineRule="auto"/>
        <w:rPr/>
      </w:pPr>
      <w:r>
        <w:rPr/>
        <w:t xml:space="preserve">Jesus was arrested Monday night in the Garden of Gethsemane and taken to Annas (John 18:12-14)</w:t>
      </w:r>
    </w:p>
    <w:p>
      <w:pPr>
        <w:numPr>
          <w:ilvl w:val="0"/>
          <w:numId w:val="19467"/>
        </w:numPr>
        <w:spacing w:before="0" w:after="0" w:line="240" w:lineRule="auto"/>
        <w:rPr/>
      </w:pPr>
      <w:r>
        <w:rPr/>
        <w:t xml:space="preserve">Jesus was taken to Caiaphas’ house later that night (Matt. 26:57; [Mark 14:53; Luke 22:54] John 18:24).</w:t>
      </w:r>
    </w:p>
    <w:p>
      <w:pPr>
        <w:numPr>
          <w:ilvl w:val="0"/>
          <w:numId w:val="19467"/>
        </w:numPr>
        <w:spacing w:before="0" w:after="0" w:line="240" w:lineRule="auto"/>
        <w:rPr/>
      </w:pPr>
      <w:r>
        <w:rPr/>
        <w:t xml:space="preserve">There was a night trial at Caiaphas’ house at which Jesus was condemned to death for blasphemy (Matt. 26:59-67; Mark 14:55-65).</w:t>
      </w:r>
    </w:p>
    <w:p>
      <w:pPr>
        <w:numPr>
          <w:ilvl w:val="0"/>
          <w:numId w:val="19467"/>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19467"/>
        </w:numPr>
        <w:spacing w:before="0" w:after="0" w:line="240" w:lineRule="auto"/>
        <w:rPr/>
      </w:pPr>
      <w:r>
        <w:rPr/>
        <w:t xml:space="preserve">After the daybreak trial before the Sanhedrin, Jesus was taken before Pontius Pilate (Matt. 27:2; Mark 15:1; Luke 23:1-6; John 18:28).</w:t>
      </w:r>
    </w:p>
    <w:p>
      <w:pPr>
        <w:numPr>
          <w:ilvl w:val="0"/>
          <w:numId w:val="19467"/>
        </w:numPr>
        <w:spacing w:before="0" w:after="0" w:line="240" w:lineRule="auto"/>
        <w:rPr/>
      </w:pPr>
      <w:r>
        <w:rPr/>
        <w:t xml:space="preserve">Pilate sent Jesus to the tetrarch Herod Antipas to be tried by him (Luke 23:7-12).</w:t>
      </w:r>
    </w:p>
    <w:p>
      <w:pPr>
        <w:numPr>
          <w:ilvl w:val="0"/>
          <w:numId w:val="19467"/>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19467"/>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19467"/>
        </w:numPr>
        <w:spacing w:before="0" w:after="0" w:line="240" w:lineRule="auto"/>
        <w:rPr/>
      </w:pPr>
      <w:r>
        <w:rPr/>
        <w:t xml:space="preserve">Jesus is crucified at the “third hour” (around 9 a.m.) Wednesday morning (Mark 15:25).</w:t>
      </w:r>
    </w:p>
    <w:p>
      <w:pPr>
        <w:numPr>
          <w:ilvl w:val="0"/>
          <w:numId w:val="19467"/>
        </w:numPr>
        <w:spacing w:before="0" w:after="0" w:line="240" w:lineRule="auto"/>
        <w:rPr/>
      </w:pPr>
      <w:r>
        <w:rPr/>
        <w:t xml:space="preserve">Darkness comes over the land from the sixth hour (around 12 noon) to the ninth hour (around 3 p.m.) (Matt. 27:45; Mark 15:33; Luke 23:44)</w:t>
      </w:r>
    </w:p>
    <w:p>
      <w:pPr>
        <w:numPr>
          <w:ilvl w:val="0"/>
          <w:numId w:val="19467"/>
        </w:numPr>
        <w:spacing w:before="0" w:after="0" w:line="240" w:lineRule="auto"/>
        <w:rPr/>
      </w:pPr>
      <w:r>
        <w:rPr/>
        <w:t xml:space="preserve">Jesus dies sometime around the “ninth hour” (around 3 p.m.) (Matt. 27:46-50; Mark 15:34-37; Luke 23:44-46).</w:t>
      </w:r>
    </w:p>
    <w:p>
      <w:pPr>
        <w:numPr>
          <w:ilvl w:val="0"/>
          <w:numId w:val="19467"/>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19467"/>
        </w:numPr>
        <w:spacing w:before="0" w:after="0" w:line="240" w:lineRule="auto"/>
        <w:rPr/>
      </w:pPr>
      <w:r>
        <w:rPr/>
        <w:t xml:space="preserve">After Joseph and the women leave, Nicodemus comes with spices and properly buries the body of Jesus (John 19:39-42).</w:t>
      </w:r>
    </w:p>
    <w:p>
      <w:pPr>
        <w:numPr>
          <w:ilvl w:val="0"/>
          <w:numId w:val="19467"/>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19467"/>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more information about which events are in which Gospel, see commentary on Luke 23:50.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FootnoteReference"/>
        </w:rPr>
        <w:footnoteReference w:id="17370"/>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FootnoteReference"/>
        </w:rPr>
        <w:footnoteReference w:id="22557"/>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“Hina”).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to moisten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FootnoteReference"/>
        </w:rPr>
        <w:footnoteReference w:id="19368"/>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FootnoteReference"/>
        </w:rPr>
        <w:footnoteReference w:id="10494"/>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FootnoteReference"/>
        </w:rPr>
        <w:footnoteReference w:id="23250"/>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“Hina.”</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FootnoteReference"/>
        </w:rPr>
        <w:footnoteReference w:id="24732"/>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FootnoteReference"/>
        </w:rPr>
        <w:footnoteReference w:id="29863"/>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FootnoteReference"/>
        </w:rPr>
        <w:footnoteReference w:id="17597"/>
      </w:r>
      <w:r>
        <w:rPr/>
        <w:t xml:space="preserve"> As well as being used as a loanword in Greek, the Romans also introduced it into Palestine where it was picked up and used by the Jews, even appearing in the Mishnah and Talmud.</w:t>
      </w:r>
      <w:r>
        <w:rPr>
          <w:rStyle w:val="FootnoteReference"/>
        </w:rPr>
        <w:footnoteReference w:id="30208"/>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FootnoteReference"/>
        </w:rPr>
        <w:footnoteReference w:id="31495"/>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FootnoteReference"/>
        </w:rPr>
        <w:footnoteReference w:id="30700"/>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8065"/>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FootnoteReference"/>
        </w:rPr>
        <w:footnoteReference w:id="26985"/>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FootnoteReference"/>
        </w:rPr>
        <w:footnoteReference w:id="25534"/>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FootnoteReference"/>
        </w:rPr>
        <w:footnoteReference w:id="17105"/>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FootnoteReference"/>
        </w:rPr>
        <w:footnoteReference w:id="12868"/>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FootnoteReference"/>
        </w:rPr>
        <w:footnoteReference w:id="32480"/>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Levitically clean until after he offered himself, and he would not be Levitically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FootnoteReference"/>
        </w:rPr>
        <w:footnoteReference w:id="14569"/>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FootnoteReference"/>
        </w:rPr>
        <w:footnoteReference w:id="18296"/>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FootnoteReference"/>
        </w:rPr>
        <w:footnoteReference w:id="13313"/>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whom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FootnoteReference"/>
        </w:rPr>
        <w:footnoteReference w:id="28825"/>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 The Gospel of John starts by saying that “life” was part of God’s plan and purpose (John 1:4), and it ends by confirming what is stated in various ways in the Gospel of John, that everlasting life came through belief in Jesus Christ.</w:t>
      </w:r>
    </w:p>
    <w:p>
      <w:pPr>
        <w:pStyle w:val="rNormal"/>
        <w:widowControl w:val="on"/>
        <w:spacing w:before="240" w:after="240" w:line="240" w:lineRule="auto"/>
        <w:ind w:left="0" w:right="0" w:firstLine="1"/>
        <w:jc w:val="left"/>
      </w:pPr>
      <w:r>
        <w:rPr>
          <w:b/>
          <w:bCs/>
        </w:rPr>
        <w:t xml:space="preserve">“in his name.”</w:t>
      </w:r>
      <w:r>
        <w:rPr/>
        <w:t xml:space="preserve"> Believing on “the name” of someone is an idiom where that person’s name is taken to represent the totality of who that person is: his notoriety, authority, influence, all he stands for, and the respect due him (see commentary on 1 John 3:23, “in the name of his son Jesus Christ”). From the writings of Paul, we learn that salvation comes by more than just believing that Jesus was a human being who lived and died. We believe that God raised Jesus from the dead and we confess him as our Lord (Rom. 10:9).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233"/>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—the verb form is </w:t>
      </w:r>
      <w:r>
        <w:rPr>
          <w:i/>
          <w:iCs/>
        </w:rPr>
        <w:t xml:space="preserve">agapaō</w:t>
      </w:r>
      <w:r>
        <w:rPr/>
        <w:t xml:space="preserve"> (Strong’s #25, ἀγαπάω) and the noun form is </w:t>
      </w:r>
      <w:r>
        <w:rPr>
          <w:i/>
          <w:iCs/>
        </w:rPr>
        <w:t xml:space="preserve">agapē</w:t>
      </w:r>
      <w:r>
        <w:rPr/>
        <w:t xml:space="preserve"> (Strong’s #26, ἀγάπη).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(Strong’s #5384, φίλος), and </w:t>
      </w:r>
      <w:r>
        <w:rPr>
          <w:i/>
          <w:iCs/>
        </w:rPr>
        <w:t xml:space="preserve">phileō</w:t>
      </w:r>
      <w:r>
        <w:rPr/>
        <w:t xml:space="preserve"> is the verb form (Strong’s #5368, φιλέω) of the same root.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0218"/>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19467"/>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19467"/>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whom Jesus loved,” is not a mistake, but places more emphasis on the content of the books than on the writer of the books.</w:t>
      </w:r>
    </w:p>
    <w:p>
      <w:pPr>
        <w:numPr>
          <w:ilvl w:val="0"/>
          <w:numId w:val="19467"/>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also explains why only the Gospel of John mentions that disciple. Other writers mention John by name (Matthew, Mark, Luke, and Paul), but John does not mention himself by name in the Gospel or Epistles of John.</w:t>
      </w:r>
    </w:p>
    <w:p>
      <w:pPr>
        <w:numPr>
          <w:ilvl w:val="0"/>
          <w:numId w:val="19467"/>
        </w:numPr>
        <w:spacing w:before="0" w:after="0" w:line="240" w:lineRule="auto"/>
        <w:rPr/>
      </w:pPr>
      <w:r>
        <w:rPr/>
        <w:t xml:space="preserve">It is fitting that John would call himself the disciple whom Jesus loved because John writes a lot about love. For example, there are more than 40 references to love in the Gospel of John and more than 25 references to love in the Epistles of John, even though they only total seven chapters.</w:t>
      </w:r>
    </w:p>
    <w:p>
      <w:pPr>
        <w:numPr>
          <w:ilvl w:val="0"/>
          <w:numId w:val="19467"/>
        </w:numPr>
        <w:spacing w:before="0" w:after="0" w:line="240" w:lineRule="auto"/>
        <w:rPr/>
      </w:pPr>
      <w:r>
        <w:rPr/>
        <w:t xml:space="preserve">Peter, James, and John were the three closest disciples to Jesus, which is consistent with John being called the disciple whom Jesus loved. But it could not have been Peter, because Peter and the disciple whom Jesus loved are seen together (John 20:2; 21:7).</w:t>
      </w:r>
    </w:p>
    <w:p>
      <w:pPr>
        <w:numPr>
          <w:ilvl w:val="0"/>
          <w:numId w:val="19467"/>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19467"/>
        </w:numPr>
        <w:spacing w:before="0" w:after="0" w:line="240" w:lineRule="auto"/>
        <w:rPr/>
      </w:pPr>
      <w:r>
        <w:rPr/>
        <w:t xml:space="preserve">John 13:23 and John 21:20 show that the disciple whom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19467"/>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19467"/>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the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19467"/>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19467"/>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19467"/>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FootnoteReference"/>
        </w:rPr>
        <w:footnoteReference w:id="19841"/>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FootnoteReference"/>
        </w:rPr>
        <w:footnoteReference w:id="27930"/>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FootnoteReference"/>
        </w:rPr>
        <w:footnoteReference w:id="14112"/>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77686862ad6ab08f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414382"/>
      <w:docPartObj>
        <w:docPartGallery w:val="Page Numbers (Bottom of Page)"/>
        <w:docPartUnique/>
      </w:docPartObj>
    </w:sdtPr>
    <w:sdtContent>
      <w:sdt>
        <w:sdtPr>
          <w:id w:val="71491240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771">
    <w:p>
      <w:pPr>
        <w:pStyle w:val="FootnoteText"/>
      </w:pPr>
      <w:r>
        <w:rPr>
          <w:rStyle w:val="FootnoteReference"/>
        </w:rPr>
        <w:footnoteRef/>
      </w:r>
      <w:r>
        <w:t xml:space="preserve">
          <w:r>
            <w:t xml:space="preserve">
              <w:r>
                <w:t xml:space="preserve"> F. F. Bruce, </w:t>
              </w:r>
              <w:r>
                <w:rPr>
                  <w:i/>
                </w:rPr>
                <w:t xml:space="preserve">The Gospel of John</w:t>
              </w:r>
              <w:r>
                <w:t xml:space="preserve">, 28-29.</w:t>
              </w:r>
            </w:t>
          </w:r>
        </w:t>
      </w:r>
    </w:p>
  </w:footnote>
  <w:footnote w:id="22742">
    <w:p>
      <w:pPr>
        <w:pStyle w:val="FootnoteText"/>
      </w:pPr>
      <w:r>
        <w:rPr>
          <w:rStyle w:val="FootnoteReference"/>
        </w:rPr>
        <w:footnoteRef/>
      </w:r>
      <w:r>
        <w:t xml:space="preserve">
          <w:r>
            <w:t xml:space="preserve">
              <w:r>
                <w:t xml:space="preserve"> Thomas Rees, </w:t>
              </w:r>
              <w:r>
                <w:rPr>
                  <w:i/>
                </w:rPr>
                <w:t xml:space="preserve">The Racovian Catechism</w:t>
              </w:r>
              <w:r>
                <w:t xml:space="preserve">, 63-64.</w:t>
              </w:r>
            </w:t>
          </w:r>
        </w:t>
      </w:r>
    </w:p>
  </w:footnote>
  <w:footnote w:id="22823">
    <w:p>
      <w:pPr>
        <w:pStyle w:val="FootnoteText"/>
      </w:pPr>
      <w:r>
        <w:rPr>
          <w:rStyle w:val="FootnoteReference"/>
        </w:rPr>
        <w:footnoteRef/>
      </w:r>
      <w:r>
        <w:t xml:space="preserve">
          <w:r>
            <w:t xml:space="preserve">
              <w:r>
                <w:t xml:space="preserve"> Arndt and Gingrich, </w:t>
              </w:r>
              <w:r>
                <w:rPr>
                  <w:i/>
                </w:rPr>
                <w:t xml:space="preserve">A Greek-English Lexicon of the New Testament and Other Early Christian Literature</w:t>
              </w:r>
              <w:r>
                <w:t xml:space="preserve">, s.v. “λόγος.”</w:t>
              </w:r>
            </w:t>
          </w:r>
        </w:t>
      </w:r>
    </w:p>
  </w:footnote>
  <w:footnote w:id="12708">
    <w:p>
      <w:pPr>
        <w:pStyle w:val="FootnoteText"/>
      </w:pPr>
      <w:r>
        <w:rPr>
          <w:rStyle w:val="FootnoteReference"/>
        </w:rPr>
        <w:footnoteRef/>
      </w:r>
      <w:r>
        <w:t xml:space="preserve">
          <w:r>
            <w:t xml:space="preserve">
              <w:r>
                <w:t xml:space="preserve"> Edward Klink, </w:t>
              </w:r>
              <w:r>
                <w:rPr>
                  <w:i/>
                </w:rPr>
                <w:t xml:space="preserve">John</w:t>
              </w:r>
              <w:r>
                <w:t xml:space="preserve"> [ZECNT], 87-88.</w:t>
              </w:r>
            </w:t>
          </w:r>
        </w:t>
      </w:r>
    </w:p>
  </w:footnote>
  <w:footnote w:id="15948">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143-144 (bold emphasis added, italics in the original).</w:t>
              </w:r>
            </w:t>
          </w:r>
        </w:t>
      </w:r>
    </w:p>
  </w:footnote>
  <w:footnote w:id="18661">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229.</w:t>
              </w:r>
            </w:t>
          </w:r>
        </w:t>
      </w:r>
    </w:p>
  </w:footnote>
  <w:footnote w:id="15351">
    <w:p>
      <w:pPr>
        <w:pStyle w:val="FootnoteText"/>
      </w:pPr>
      <w:r>
        <w:rPr>
          <w:rStyle w:val="FootnoteReference"/>
        </w:rPr>
        <w:footnoteRef/>
      </w:r>
      <w:r>
        <w:t xml:space="preserve">
          <w:r>
            <w:t xml:space="preserve">
              <w:r>
                <w:t xml:space="preserve"> Norton, </w:t>
              </w:r>
              <w:r>
                <w:rPr>
                  <w:i/>
                </w:rPr>
                <w:t xml:space="preserve">A Statement of Reasons for Not Believing the Doctrines of Trinitarians</w:t>
              </w:r>
              <w:r>
                <w:t xml:space="preserve">, 235.</w:t>
              </w:r>
            </w:t>
          </w:r>
        </w:t>
      </w:r>
    </w:p>
  </w:footnote>
  <w:footnote w:id="23009">
    <w:p>
      <w:pPr>
        <w:pStyle w:val="FootnoteText"/>
      </w:pPr>
      <w:r>
        <w:rPr>
          <w:rStyle w:val="FootnoteReference"/>
        </w:rPr>
        <w:footnoteRef/>
      </w:r>
      <w:r>
        <w:t xml:space="preserve">
          <w:r>
            <w:t xml:space="preserve">
              <w:r>
                <w:t xml:space="preserve"> Buzzard and Hunting, </w:t>
              </w:r>
              <w:r>
                <w:rPr>
                  <w:i/>
                </w:rPr>
                <w:t xml:space="preserve">The Doctrine of the Trinity</w:t>
              </w:r>
              <w:r>
                <w:t xml:space="preserve">, 191-196.</w:t>
              </w:r>
            </w:t>
          </w:r>
        </w:t>
      </w:r>
    </w:p>
  </w:footnote>
  <w:footnote w:id="16894">
    <w:p>
      <w:pPr>
        <w:pStyle w:val="FootnoteText"/>
      </w:pPr>
      <w:r>
        <w:rPr>
          <w:rStyle w:val="FootnoteReference"/>
        </w:rPr>
        <w:footnoteRef/>
      </w:r>
      <w:r>
        <w:t xml:space="preserve">
          <w:r>
            <w:t xml:space="preserve">
              <w:r>
                <w:t xml:space="preserve"> Broughton and Southgate, </w:t>
              </w:r>
              <w:r>
                <w:rPr>
                  <w:i/>
                </w:rPr>
                <w:t xml:space="preserve">The Trinity: True or False?</w:t>
              </w:r>
              <w:r>
                <w:t xml:space="preserve">, 246.</w:t>
              </w:r>
            </w:t>
          </w:r>
        </w:t>
      </w:r>
    </w:p>
  </w:footnote>
  <w:footnote w:id="27316">
    <w:p>
      <w:pPr>
        <w:pStyle w:val="FootnoteText"/>
      </w:pPr>
      <w:r>
        <w:rPr>
          <w:rStyle w:val="FootnoteReference"/>
        </w:rPr>
        <w:footnoteRef/>
      </w:r>
      <w:r>
        <w:t xml:space="preserve">
          <w:r>
            <w:t xml:space="preserve">
              <w:r>
                <w:t xml:space="preserve"> F. F. Bruce, </w:t>
              </w:r>
              <w:r>
                <w:rPr>
                  <w:i/>
                </w:rPr>
                <w:t xml:space="preserve">The Gospel and Epistles of John</w:t>
              </w:r>
              <w:r>
                <w:t xml:space="preserve">, 28.</w:t>
              </w:r>
            </w:t>
          </w:r>
        </w:t>
      </w:r>
    </w:p>
  </w:footnote>
  <w:footnote w:id="11662">
    <w:p>
      <w:pPr>
        <w:pStyle w:val="FootnoteText"/>
      </w:pPr>
      <w:r>
        <w:rPr>
          <w:rStyle w:val="FootnoteReference"/>
        </w:rPr>
        <w:footnoteRef/>
      </w:r>
      <w:r>
        <w:t xml:space="preserve">
          <w:r>
            <w:t xml:space="preserve">
              <w:r>
                <w:t xml:space="preserve"> From John Lightfoot, </w:t>
              </w:r>
              <w:r>
                <w:rPr>
                  <w:i/>
                </w:rPr>
                <w:t xml:space="preserve">A Commentary on the New Testament from the Talmud and Hebraica</w:t>
              </w:r>
              <w:r>
                <w:t xml:space="preserve">, 3:238.</w:t>
              </w:r>
            </w:t>
          </w:r>
        </w:t>
      </w:r>
    </w:p>
  </w:footnote>
  <w:footnote w:id="23908">
    <w:p>
      <w:pPr>
        <w:pStyle w:val="FootnoteText"/>
      </w:pPr>
      <w:r>
        <w:rPr>
          <w:rStyle w:val="FootnoteReference"/>
        </w:rPr>
        <w:footnoteRef/>
      </w:r>
      <w:r>
        <w:t xml:space="preserve">
          <w:r>
            <w:t xml:space="preserve">
              <w:r>
                <w:t xml:space="preserve"> J. H. Bernard, </w:t>
              </w:r>
              <w:r>
                <w:rPr>
                  <w:i/>
                </w:rPr>
                <w:t xml:space="preserve">St. John 1-7</w:t>
              </w:r>
              <w:r>
                <w:t xml:space="preserve"> [ICC], 1:139.</w:t>
              </w:r>
            </w:t>
          </w:r>
        </w:t>
      </w:r>
    </w:p>
  </w:footnote>
  <w:footnote w:id="13809">
    <w:p>
      <w:pPr>
        <w:pStyle w:val="FootnoteText"/>
      </w:pPr>
      <w:r>
        <w:rPr>
          <w:rStyle w:val="FootnoteReference"/>
        </w:rPr>
        <w:footnoteRef/>
      </w:r>
      <w:r>
        <w:t xml:space="preserve">
          <w:r>
            <w:t xml:space="preserve">
              <w:r>
                <w:t xml:space="preserve"> William Barclay, </w:t>
              </w:r>
              <w:r>
                <w:rPr>
                  <w:i/>
                </w:rPr>
                <w:t xml:space="preserve">Jesus as They Saw Him</w:t>
              </w:r>
              <w:r>
                <w:t xml:space="preserve">, 21-22.</w:t>
              </w:r>
            </w:t>
          </w:r>
        </w:t>
      </w:r>
    </w:p>
  </w:footnote>
  <w:footnote w:id="12236">
    <w:p>
      <w:pPr>
        <w:pStyle w:val="FootnoteText"/>
      </w:pPr>
      <w:r>
        <w:rPr>
          <w:rStyle w:val="FootnoteReference"/>
        </w:rPr>
        <w:footnoteRef/>
      </w:r>
      <w:r>
        <w:t xml:space="preserve">
          <w:r>
            <w:t xml:space="preserve">
              <w:r>
                <w:t xml:space="preserve"> Wallace, </w:t>
              </w:r>
              <w:r>
                <w:rPr>
                  <w:i/>
                </w:rPr>
                <w:t xml:space="preserve">Greek Grammar Beyond the Basics</w:t>
              </w:r>
              <w:r>
                <w:t xml:space="preserve">, 269.</w:t>
              </w:r>
            </w:t>
          </w:r>
        </w:t>
      </w:r>
    </w:p>
  </w:footnote>
  <w:footnote w:id="31430">
    <w:p>
      <w:pPr>
        <w:pStyle w:val="FootnoteText"/>
      </w:pPr>
      <w:r>
        <w:rPr>
          <w:rStyle w:val="FootnoteReference"/>
        </w:rPr>
        <w:footnoteRef/>
      </w:r>
      <w:r>
        <w:t xml:space="preserve">
          <w:r>
            <w:t xml:space="preserve">
              <w:r>
                <w:t xml:space="preserve"> Roger Olson,</w:t>
              </w:r>
              <w:r>
                <w:rPr>
                  <w:i/>
                </w:rPr>
                <w:t xml:space="preserve"> Against Calvinism</w:t>
              </w:r>
              <w:r>
                <w:t xml:space="preserve">, 105.</w:t>
              </w:r>
            </w:t>
          </w:r>
        </w:t>
      </w:r>
    </w:p>
  </w:footnote>
  <w:footnote w:id="30198">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22250">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158; cf. Sanders and Mastin, </w:t>
              </w:r>
              <w:r>
                <w:rPr>
                  <w:i/>
                </w:rPr>
                <w:t xml:space="preserve">The Gospel According to St. John</w:t>
              </w:r>
              <w:r>
                <w:t xml:space="preserve"> [BNTC], 73.</w:t>
              </w:r>
            </w:t>
          </w:r>
        </w:t>
      </w:r>
    </w:p>
  </w:footnote>
  <w:footnote w:id="13909">
    <w:p>
      <w:pPr>
        <w:pStyle w:val="FootnoteText"/>
      </w:pPr>
      <w:r>
        <w:rPr>
          <w:rStyle w:val="FootnoteReference"/>
        </w:rPr>
        <w:footnoteRef/>
      </w:r>
      <w:r>
        <w:t xml:space="preserve">
          <w:r>
            <w:t xml:space="preserve">
              <w:r>
                <w:t xml:space="preserve"> F. F. Bruce, </w:t>
              </w:r>
              <w:r>
                <w:rPr>
                  <w:i/>
                </w:rPr>
                <w:t xml:space="preserve">The Gospel and Epistles of John</w:t>
              </w:r>
              <w:r>
                <w:t xml:space="preserve">, 34.</w:t>
              </w:r>
            </w:t>
          </w:r>
        </w:t>
      </w:r>
    </w:p>
  </w:footnote>
  <w:footnote w:id="23005">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2nd ed., 160.</w:t>
              </w:r>
            </w:t>
          </w:r>
        </w:t>
      </w:r>
    </w:p>
  </w:footnote>
  <w:footnote w:id="12480">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“ἐξουσία.”</w:t>
              </w:r>
            </w:t>
          </w:r>
        </w:t>
      </w:r>
    </w:p>
  </w:footnote>
  <w:footnote w:id="19238">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,66.</w:t>
              </w:r>
            </w:t>
          </w:r>
        </w:t>
      </w:r>
    </w:p>
  </w:footnote>
  <w:footnote w:id="10085">
    <w:p>
      <w:pPr>
        <w:pStyle w:val="FootnoteText"/>
      </w:pPr>
      <w:r>
        <w:rPr>
          <w:rStyle w:val="FootnoteReference"/>
        </w:rPr>
        <w:footnoteRef/>
      </w:r>
      <w:r>
        <w:t xml:space="preserve">
          <w:r>
            <w:t xml:space="preserve">
              <w:r>
                <w:t xml:space="preserve"> Hendriksen, </w:t>
              </w:r>
              <w:r>
                <w:rPr>
                  <w:i/>
                </w:rPr>
                <w:t xml:space="preserve">New Testament Commentary: John</w:t>
              </w:r>
              <w:r>
                <w:t xml:space="preserve">, 85.</w:t>
              </w:r>
            </w:t>
          </w:r>
        </w:t>
      </w:r>
    </w:p>
  </w:footnote>
  <w:footnote w:id="26248">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note on John 1:17, 131-132.</w:t>
              </w:r>
            </w:t>
          </w:r>
        </w:t>
      </w:r>
    </w:p>
  </w:footnote>
  <w:footnote w:id="17167">
    <w:p>
      <w:pPr>
        <w:pStyle w:val="FootnoteText"/>
      </w:pPr>
      <w:r>
        <w:rPr>
          <w:rStyle w:val="FootnoteReference"/>
        </w:rPr>
        <w:footnoteRef/>
      </w:r>
      <w:r>
        <w:t xml:space="preserve">
          <w:r>
            <w:t xml:space="preserve">
              <w:r>
                <w:t xml:space="preserve"> Ehrman, </w:t>
              </w:r>
              <w:r>
                <w:rPr>
                  <w:i/>
                </w:rPr>
                <w:t xml:space="preserve">The Orthodox Corruption of Scripture</w:t>
              </w:r>
              <w:r>
                <w:t xml:space="preserve">, 79.</w:t>
              </w:r>
            </w:t>
          </w:r>
        </w:t>
      </w:r>
    </w:p>
  </w:footnote>
  <w:footnote w:id="27122">
    <w:p>
      <w:pPr>
        <w:pStyle w:val="FootnoteText"/>
      </w:pPr>
      <w:r>
        <w:rPr>
          <w:rStyle w:val="FootnoteReference"/>
        </w:rPr>
        <w:footnoteRef/>
      </w:r>
      <w:r>
        <w:t xml:space="preserve">
          <w:r>
            <w:t xml:space="preserve">
              <w:r>
                <w:t xml:space="preserve"> Potter and Origen quoted in </w:t>
              </w:r>
              <w:r>
                <w:rPr>
                  <w:i/>
                </w:rPr>
                <w:t xml:space="preserve">The Gospel According to John</w:t>
              </w:r>
              <w:r>
                <w:t xml:space="preserve"> [NICNT], 125, n40.</w:t>
              </w:r>
            </w:t>
          </w:r>
        </w:t>
      </w:r>
    </w:p>
  </w:footnote>
  <w:footnote w:id="12526">
    <w:p>
      <w:pPr>
        <w:pStyle w:val="FootnoteText"/>
      </w:pPr>
      <w:r>
        <w:rPr>
          <w:rStyle w:val="FootnoteReference"/>
        </w:rPr>
        <w:footnoteRef/>
      </w:r>
      <w:r>
        <w:t xml:space="preserve">
          <w:r>
            <w:t xml:space="preserve">
              <w:r>
                <w:t xml:space="preserve"> Raymond E. Brown, </w:t>
              </w:r>
              <w:r>
                <w:rPr>
                  <w:i/>
                </w:rPr>
                <w:t xml:space="preserve">The Gospel According to John</w:t>
              </w:r>
              <w:r>
                <w:t xml:space="preserve"> [AB], 44-45.</w:t>
              </w:r>
            </w:t>
          </w:r>
        </w:t>
      </w:r>
    </w:p>
  </w:footnote>
  <w:footnote w:id="24386">
    <w:p>
      <w:pPr>
        <w:pStyle w:val="FootnoteText"/>
      </w:pPr>
      <w:r>
        <w:rPr>
          <w:rStyle w:val="FootnoteReference"/>
        </w:rPr>
        <w:footnoteRef/>
      </w:r>
      <w:r>
        <w:t xml:space="preserve">
          <w:r>
            <w:t xml:space="preserve">
              <w:r>
                <w:t xml:space="preserve"> See Bullinger, </w:t>
              </w:r>
              <w:r>
                <w:rPr>
                  <w:i/>
                </w:rPr>
                <w:t xml:space="preserve">Figures of Speech</w:t>
              </w:r>
              <w:r>
                <w:t xml:space="preserve">, 472, “epitrechon.”</w:t>
              </w:r>
            </w:t>
          </w:r>
        </w:t>
      </w:r>
    </w:p>
  </w:footnote>
  <w:footnote w:id="29703">
    <w:p>
      <w:pPr>
        <w:pStyle w:val="FootnoteText"/>
      </w:pPr>
      <w:r>
        <w:rPr>
          <w:rStyle w:val="FootnoteReference"/>
        </w:rPr>
        <w:footnoteRef/>
      </w:r>
      <w:r>
        <w:t xml:space="preserve">
          <w:r>
            <w:t xml:space="preserve">
              <w:r>
                <w:t xml:space="preserve"> R. C. H. Lenski, </w:t>
              </w:r>
              <w:r>
                <w:rPr>
                  <w:i/>
                </w:rPr>
                <w:t xml:space="preserve">St. John’s Gospel</w:t>
              </w:r>
              <w:r>
                <w:t xml:space="preserve">, 152-53.</w:t>
              </w:r>
            </w:t>
          </w:r>
        </w:t>
      </w:r>
    </w:p>
  </w:footnote>
  <w:footnote w:id="21698">
    <w:p>
      <w:pPr>
        <w:pStyle w:val="FootnoteText"/>
      </w:pPr>
      <w:r>
        <w:rPr>
          <w:rStyle w:val="FootnoteReference"/>
        </w:rPr>
        <w:footnoteRef/>
      </w:r>
      <w:r>
        <w:t xml:space="preserve">
          <w:r>
            <w:t xml:space="preserve">
              <w:r>
                <w:t xml:space="preserve"> Lenski,</w:t>
              </w:r>
              <w:r>
                <w:rPr>
                  <w:i/>
                </w:rPr>
                <w:t xml:space="preserve"> Interpretation of St. John’s Gospel</w:t>
              </w:r>
              <w:r>
                <w:t xml:space="preserve">, 186.</w:t>
              </w:r>
            </w:t>
          </w:r>
        </w:t>
      </w:r>
    </w:p>
  </w:footnote>
  <w:footnote w:id="29376">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489-90. Wallace actually cites John 2:19 as an example.</w:t>
              </w:r>
            </w:t>
          </w:r>
        </w:t>
      </w:r>
    </w:p>
  </w:footnote>
  <w:footnote w:id="21723">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15886">
    <w:p>
      <w:pPr>
        <w:pStyle w:val="FootnoteText"/>
      </w:pPr>
      <w:r>
        <w:rPr>
          <w:rStyle w:val="FootnoteReference"/>
        </w:rPr>
        <w:footnoteRef/>
      </w:r>
      <w:r>
        <w:t xml:space="preserve">
          <w:r>
            <w:t xml:space="preserve">
              <w:r>
                <w:t xml:space="preserve"> Edersheim, </w:t>
              </w:r>
              <w:r>
                <w:rPr>
                  <w:i/>
                </w:rPr>
                <w:t xml:space="preserve">Life and Times</w:t>
              </w:r>
              <w:r>
                <w:t xml:space="preserve">, 2:120.</w:t>
              </w:r>
            </w:t>
          </w:r>
        </w:t>
      </w:r>
    </w:p>
  </w:footnote>
  <w:footnote w:id="16511">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213.</w:t>
              </w:r>
            </w:t>
          </w:r>
        </w:t>
      </w:r>
    </w:p>
  </w:footnote>
  <w:footnote w:id="13941">
    <w:p>
      <w:pPr>
        <w:pStyle w:val="FootnoteText"/>
      </w:pPr>
      <w:r>
        <w:rPr>
          <w:rStyle w:val="FootnoteReference"/>
        </w:rPr>
        <w:footnoteRef/>
      </w:r>
      <w:r>
        <w:t xml:space="preserve">
          <w:r>
            <w:t xml:space="preserve">
              <w:r>
                <w:t xml:space="preserve"> Morgridge, </w:t>
              </w:r>
              <w:r>
                <w:rPr>
                  <w:i/>
                </w:rPr>
                <w:t xml:space="preserve">The True Believer’s Defence Against Charges Preferred by Trinitarians</w:t>
              </w:r>
              <w:r>
                <w:t xml:space="preserve">, 124-26.</w:t>
              </w:r>
            </w:t>
          </w:r>
        </w:t>
      </w:r>
    </w:p>
  </w:footnote>
  <w:footnote w:id="16136">
    <w:p>
      <w:pPr>
        <w:pStyle w:val="FootnoteText"/>
      </w:pPr>
      <w:r>
        <w:rPr>
          <w:rStyle w:val="FootnoteReference"/>
        </w:rPr>
        <w:footnoteRef/>
      </w:r>
      <w:r>
        <w:t xml:space="preserve">
          <w:r>
            <w:t xml:space="preserve">
              <w:r>
                <w:t xml:space="preserve"> Lenski,</w:t>
              </w:r>
              <w:r>
                <w:rPr>
                  <w:i/>
                </w:rPr>
                <w:t xml:space="preserve"> Interpretation of St. John’s Gospel</w:t>
              </w:r>
              <w:r>
                <w:t xml:space="preserve">, 229.</w:t>
              </w:r>
            </w:t>
          </w:r>
        </w:t>
      </w:r>
    </w:p>
  </w:footnote>
  <w:footnote w:id="24462">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16563">
    <w:p>
      <w:pPr>
        <w:pStyle w:val="FootnoteText"/>
      </w:pPr>
      <w:r>
        <w:rPr>
          <w:rStyle w:val="FootnoteReference"/>
        </w:rPr>
        <w:footnoteRef/>
      </w:r>
      <w:r>
        <w:t xml:space="preserve">
          <w:r>
            <w:t xml:space="preserve">
              <w:r>
                <w:t xml:space="preserve"> Morris, </w:t>
              </w:r>
              <w:r>
                <w:rPr>
                  <w:i/>
                </w:rPr>
                <w:t xml:space="preserve">The Gospel According to John</w:t>
              </w:r>
              <w:r>
                <w:t xml:space="preserve"> [NICNT], 195.</w:t>
              </w:r>
            </w:t>
          </w:r>
        </w:t>
      </w:r>
    </w:p>
  </w:footnote>
  <w:footnote w:id="22581">
    <w:p>
      <w:pPr>
        <w:pStyle w:val="FootnoteText"/>
      </w:pPr>
      <w:r>
        <w:rPr>
          <w:rStyle w:val="FootnoteReference"/>
        </w:rPr>
        <w:footnoteRef/>
      </w:r>
      <w:r>
        <w:t xml:space="preserve">
          <w:r>
            <w:t xml:space="preserve">
              <w:r>
                <w:t xml:space="preserve"> Cf. Stern, </w:t>
              </w:r>
              <w:r>
                <w:rPr>
                  <w:i/>
                </w:rPr>
                <w:t xml:space="preserve">Complete Jewish Bible</w:t>
              </w:r>
              <w:r>
                <w:t xml:space="preserve">.</w:t>
              </w:r>
            </w:t>
          </w:r>
        </w:t>
      </w:r>
    </w:p>
  </w:footnote>
  <w:footnote w:id="16417">
    <w:p>
      <w:pPr>
        <w:pStyle w:val="FootnoteText"/>
      </w:pPr>
      <w:r>
        <w:rPr>
          <w:rStyle w:val="FootnoteReference"/>
        </w:rPr>
        <w:footnoteRef/>
      </w:r>
      <w:r>
        <w:t xml:space="preserve">
          <w:r>
            <w:t xml:space="preserve">
              <w:r>
                <w:t xml:space="preserve"> E. W. Bullinger, </w:t>
              </w:r>
              <w:r>
                <w:rPr>
                  <w:i/>
                </w:rPr>
                <w:t xml:space="preserve">Companion Bible</w:t>
              </w:r>
              <w:r>
                <w:t xml:space="preserve">, 1519.</w:t>
              </w:r>
            </w:t>
          </w:r>
        </w:t>
      </w:r>
    </w:p>
  </w:footnote>
  <w:footnote w:id="22268">
    <w:p>
      <w:pPr>
        <w:pStyle w:val="FootnoteText"/>
      </w:pPr>
      <w:r>
        <w:rPr>
          <w:rStyle w:val="FootnoteReference"/>
        </w:rPr>
        <w:footnoteRef/>
      </w:r>
      <w:r>
        <w:t xml:space="preserve">
          <w:r>
            <w:t xml:space="preserve">
              <w:r>
                <w:t xml:space="preserve"> R. C. H. Lenski, </w:t>
              </w:r>
              <w:r>
                <w:rPr>
                  <w:i/>
                </w:rPr>
                <w:t xml:space="preserve">St. John’s Gospel</w:t>
              </w:r>
              <w:r>
                <w:t xml:space="preserve">, 264.</w:t>
              </w:r>
            </w:t>
          </w:r>
        </w:t>
      </w:r>
    </w:p>
  </w:footnote>
  <w:footnote w:id="25118">
    <w:p>
      <w:pPr>
        <w:pStyle w:val="FootnoteText"/>
      </w:pPr>
      <w:r>
        <w:rPr>
          <w:rStyle w:val="FootnoteReference"/>
        </w:rPr>
        <w:footnoteRef/>
      </w:r>
      <w:r>
        <w:t xml:space="preserve">
          <w:r>
            <w:t xml:space="preserve">
              <w:r>
                <w:t xml:space="preserve"> Lenski, 252.</w:t>
              </w:r>
            </w:t>
          </w:r>
        </w:t>
      </w:r>
    </w:p>
  </w:footnote>
  <w:footnote w:id="29594">
    <w:p>
      <w:pPr>
        <w:pStyle w:val="FootnoteText"/>
      </w:pPr>
      <w:r>
        <w:rPr>
          <w:rStyle w:val="FootnoteReference"/>
        </w:rPr>
        <w:footnoteRef/>
      </w:r>
      <w:r>
        <w:t xml:space="preserve">
          <w:r>
            <w:t xml:space="preserve">
              <w:r>
                <w:t xml:space="preserve"> Roger Olson, </w:t>
              </w:r>
              <w:r>
                <w:rPr>
                  <w:i/>
                </w:rPr>
                <w:t xml:space="preserve">Against Calvinism</w:t>
              </w:r>
              <w:r>
                <w:t xml:space="preserve">, 105.</w:t>
              </w:r>
            </w:t>
          </w:r>
        </w:t>
      </w:r>
    </w:p>
  </w:footnote>
  <w:footnote w:id="29843">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21803">
    <w:p>
      <w:pPr>
        <w:pStyle w:val="FootnoteText"/>
      </w:pPr>
      <w:r>
        <w:rPr>
          <w:rStyle w:val="FootnoteReference"/>
        </w:rPr>
        <w:footnoteRef/>
      </w:r>
      <w:r>
        <w:t xml:space="preserve">
          <w:r>
            <w:t xml:space="preserve">
              <w:r>
                <w:t xml:space="preserve"> Cf. Bullinger, </w:t>
              </w:r>
              <w:r>
                <w:rPr>
                  <w:i/>
                </w:rPr>
                <w:t xml:space="preserve">Figures of Speech</w:t>
              </w:r>
              <w:r>
                <w:t xml:space="preserve">, 286, “antanaclasis.”</w:t>
              </w:r>
            </w:t>
          </w:r>
        </w:t>
      </w:r>
    </w:p>
  </w:footnote>
  <w:footnote w:id="29782">
    <w:p>
      <w:pPr>
        <w:pStyle w:val="FootnoteText"/>
      </w:pPr>
      <w:r>
        <w:rPr>
          <w:rStyle w:val="FootnoteReference"/>
        </w:rPr>
        <w:footnoteRef/>
      </w:r>
      <w:r>
        <w:t xml:space="preserve">
          <w:r>
            <w:t xml:space="preserve">
              <w:r>
                <w:t xml:space="preserve"> R. C. H. Lenski,</w:t>
              </w:r>
              <w:r>
                <w:rPr>
                  <w:i/>
                </w:rPr>
                <w:t xml:space="preserve"> Interpretation of St. John’s Gospel</w:t>
              </w:r>
              <w:r>
                <w:t xml:space="preserve">, 300.</w:t>
              </w:r>
            </w:t>
          </w:r>
        </w:t>
      </w:r>
    </w:p>
  </w:footnote>
  <w:footnote w:id="1269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60-61.</w:t>
              </w:r>
            </w:t>
          </w:r>
        </w:t>
      </w:r>
    </w:p>
  </w:footnote>
  <w:footnote w:id="22314">
    <w:p>
      <w:pPr>
        <w:pStyle w:val="FootnoteText"/>
      </w:pPr>
      <w:r>
        <w:rPr>
          <w:rStyle w:val="FootnoteReference"/>
        </w:rPr>
        <w:footnoteRef/>
      </w:r>
      <w:r>
        <w:t xml:space="preserve">
          <w:r>
            <w:t xml:space="preserve">
              <w:r>
                <w:t xml:space="preserve"> W. Hendriksen, </w:t>
              </w:r>
              <w:r>
                <w:rPr>
                  <w:i/>
                </w:rPr>
                <w:t xml:space="preserve">New Testament Commentary: John</w:t>
              </w:r>
              <w:r>
                <w:t xml:space="preserve">, 157.</w:t>
              </w:r>
            </w:t>
          </w:r>
        </w:t>
      </w:r>
    </w:p>
  </w:footnote>
  <w:footnote w:id="24733">
    <w:p>
      <w:pPr>
        <w:pStyle w:val="FootnoteText"/>
      </w:pPr>
      <w:r>
        <w:rPr>
          <w:rStyle w:val="FootnoteReference"/>
        </w:rPr>
        <w:footnoteRef/>
      </w:r>
      <w:r>
        <w:t xml:space="preserve">
          <w:r>
            <w:t xml:space="preserve">
              <w:r>
                <w:t xml:space="preserve"> Lenski, </w:t>
              </w:r>
              <w:r>
                <w:rPr>
                  <w:i/>
                </w:rPr>
                <w:t xml:space="preserve">St. John’s Gospel</w:t>
              </w:r>
              <w:r>
                <w:t xml:space="preserve">, 346.</w:t>
              </w:r>
            </w:t>
          </w:r>
        </w:t>
      </w:r>
    </w:p>
  </w:footnote>
  <w:footnote w:id="19276">
    <w:p>
      <w:pPr>
        <w:pStyle w:val="FootnoteText"/>
      </w:pPr>
      <w:r>
        <w:rPr>
          <w:rStyle w:val="FootnoteReference"/>
        </w:rPr>
        <w:footnoteRef/>
      </w:r>
      <w:r>
        <w:t xml:space="preserve">
          <w:r>
            <w:t xml:space="preserve">
              <w:r>
                <w:t xml:space="preserve"> Wikipedia, “Pool of Bethseda,” accessed October 4, 2024, https://en.wikipedia.org/wiki/Pool_of_Bethesda.</w:t>
              </w:r>
            </w:t>
          </w:r>
        </w:t>
      </w:r>
    </w:p>
  </w:footnote>
  <w:footnote w:id="29768">
    <w:p>
      <w:pPr>
        <w:pStyle w:val="FootnoteText"/>
      </w:pPr>
      <w:r>
        <w:rPr>
          <w:rStyle w:val="FootnoteReference"/>
        </w:rPr>
        <w:footnoteRef/>
      </w:r>
      <w:r>
        <w:t xml:space="preserve">
          <w:r>
            <w:t xml:space="preserve">
              <w:r>
                <w:t xml:space="preserve"> For more information, see Metzger, </w:t>
              </w:r>
              <w:r>
                <w:rPr>
                  <w:i/>
                </w:rPr>
                <w:t xml:space="preserve">Textual Commentary</w:t>
              </w:r>
              <w:r>
                <w:t xml:space="preserve">, 200.</w:t>
              </w:r>
            </w:t>
          </w:r>
        </w:t>
      </w:r>
    </w:p>
  </w:footnote>
  <w:footnote w:id="18389">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273.</w:t>
              </w:r>
            </w:t>
          </w:r>
        </w:t>
      </w:r>
    </w:p>
  </w:footnote>
  <w:footnote w:id="21894">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375.</w:t>
              </w:r>
            </w:t>
          </w:r>
        </w:t>
      </w:r>
    </w:p>
  </w:footnote>
  <w:footnote w:id="21551">
    <w:p>
      <w:pPr>
        <w:pStyle w:val="FootnoteText"/>
      </w:pPr>
      <w:r>
        <w:rPr>
          <w:rStyle w:val="FootnoteReference"/>
        </w:rPr>
        <w:footnoteRef/>
      </w:r>
      <w:r>
        <w:t xml:space="preserve">
          <w:r>
            <w:t xml:space="preserve">
              <w:r>
                <w:t xml:space="preserve"> BDAG, s.v. “ὁμοίως.”</w:t>
              </w:r>
            </w:t>
          </w:r>
        </w:t>
      </w:r>
    </w:p>
  </w:footnote>
  <w:footnote w:id="13048">
    <w:p>
      <w:pPr>
        <w:pStyle w:val="FootnoteText"/>
      </w:pPr>
      <w:r>
        <w:rPr>
          <w:rStyle w:val="FootnoteReference"/>
        </w:rPr>
        <w:footnoteRef/>
      </w:r>
      <w:r>
        <w:t xml:space="preserve">
          <w:r>
            <w:t xml:space="preserve">
              <w:r>
                <w:t xml:space="preserve"> See Nestle-Aland, </w:t>
              </w:r>
              <w:r>
                <w:rPr>
                  <w:i/>
                </w:rPr>
                <w:t xml:space="preserve">Novum Testamentum Graece</w:t>
              </w:r>
              <w:r>
                <w:t xml:space="preserve">, 26th edition, 1979, apparatus on John 6:4.</w:t>
              </w:r>
            </w:t>
          </w:r>
        </w:t>
      </w:r>
    </w:p>
  </w:footnote>
  <w:footnote w:id="15051">
    <w:p>
      <w:pPr>
        <w:pStyle w:val="FootnoteText"/>
      </w:pPr>
      <w:r>
        <w:rPr>
          <w:rStyle w:val="FootnoteReference"/>
        </w:rPr>
        <w:footnoteRef/>
      </w:r>
      <w:r>
        <w:t xml:space="preserve">
          <w:r>
            <w:t xml:space="preserve">
              <w:r>
                <w:t xml:space="preserve"> Walter J. Cummins, </w:t>
              </w:r>
              <w:r>
                <w:rPr>
                  <w:i/>
                </w:rPr>
                <w:t xml:space="preserve">The Acceptable Year of the Lord</w:t>
              </w:r>
              <w:r>
                <w:t xml:space="preserve">, 66.</w:t>
              </w:r>
            </w:t>
          </w:r>
        </w:t>
      </w:r>
    </w:p>
  </w:footnote>
  <w:footnote w:id="14635">
    <w:p>
      <w:pPr>
        <w:pStyle w:val="FootnoteText"/>
      </w:pPr>
      <w:r>
        <w:rPr>
          <w:rStyle w:val="FootnoteReference"/>
        </w:rPr>
        <w:footnoteRef/>
      </w:r>
      <w:r>
        <w:t xml:space="preserve">
          <w:r>
            <w:t xml:space="preserve">
              <w:r>
                <w:t xml:space="preserve"> Cf. Bart Ehrman, </w:t>
              </w:r>
              <w:r>
                <w:rPr>
                  <w:i/>
                </w:rPr>
                <w:t xml:space="preserve">The Orthodox Corruption of Scripture</w:t>
              </w:r>
              <w:r>
                <w:t xml:space="preserve">, 33-36.</w:t>
              </w:r>
            </w:t>
          </w:r>
        </w:t>
      </w:r>
    </w:p>
  </w:footnote>
  <w:footnote w:id="18913">
    <w:p>
      <w:pPr>
        <w:pStyle w:val="FootnoteText"/>
      </w:pPr>
      <w:r>
        <w:rPr>
          <w:rStyle w:val="FootnoteReference"/>
        </w:rPr>
        <w:footnoteRef/>
      </w:r>
      <w:r>
        <w:t xml:space="preserve">
          <w:r>
            <w:t xml:space="preserve">
              <w:r>
                <w:t xml:space="preserve"> Mendel Nun, </w:t>
              </w:r>
              <w:r>
                <w:rPr>
                  <w:i/>
                </w:rPr>
                <w:t xml:space="preserve">The Sea of Galilee and its Fishermen in the New Testament,</w:t>
              </w:r>
              <w:r>
                <w:t xml:space="preserve"> 6, 51.</w:t>
              </w:r>
            </w:t>
          </w:r>
        </w:t>
      </w:r>
    </w:p>
  </w:footnote>
  <w:footnote w:id="13766">
    <w:p>
      <w:pPr>
        <w:pStyle w:val="FootnoteText"/>
      </w:pPr>
      <w:r>
        <w:rPr>
          <w:rStyle w:val="FootnoteReference"/>
        </w:rPr>
        <w:footnoteRef/>
      </w:r>
      <w:r>
        <w:t xml:space="preserve">
          <w:r>
            <w:t xml:space="preserve">
              <w:r>
                <w:t xml:space="preserve"> F. L. Godet, </w:t>
              </w:r>
              <w:r>
                <w:rPr>
                  <w:i/>
                </w:rPr>
                <w:t xml:space="preserve">Commentary on the Gospel of St. John</w:t>
              </w:r>
              <w:r>
                <w:t xml:space="preserve">, 2:210-11.</w:t>
              </w:r>
            </w:t>
          </w:r>
        </w:t>
      </w:r>
    </w:p>
  </w:footnote>
  <w:footnote w:id="10213">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287.</w:t>
              </w:r>
            </w:t>
          </w:r>
        </w:t>
      </w:r>
    </w:p>
  </w:footnote>
  <w:footnote w:id="17957">
    <w:p>
      <w:pPr>
        <w:pStyle w:val="FootnoteText"/>
      </w:pPr>
      <w:r>
        <w:rPr>
          <w:rStyle w:val="FootnoteReference"/>
        </w:rPr>
        <w:footnoteRef/>
      </w:r>
      <w:r>
        <w:t xml:space="preserve">
          <w:r>
            <w:t xml:space="preserve">
              <w:r>
                <w:t xml:space="preserve"> Hendriksen, </w:t>
              </w:r>
              <w:r>
                <w:rPr>
                  <w:i/>
                </w:rPr>
                <w:t xml:space="preserve">New Testament Commentary: John</w:t>
              </w:r>
              <w:r>
                <w:t xml:space="preserve">, 231.</w:t>
              </w:r>
            </w:t>
          </w:r>
        </w:t>
      </w:r>
    </w:p>
  </w:footnote>
  <w:footnote w:id="19000">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290; NET First Edition text note.</w:t>
              </w:r>
            </w:t>
          </w:r>
        </w:t>
      </w:r>
    </w:p>
  </w:footnote>
  <w:footnote w:id="10509">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468.</w:t>
              </w:r>
            </w:t>
          </w:r>
        </w:t>
      </w:r>
    </w:p>
  </w:footnote>
  <w:footnote w:id="11394">
    <w:p>
      <w:pPr>
        <w:pStyle w:val="FootnoteText"/>
      </w:pPr>
      <w:r>
        <w:rPr>
          <w:rStyle w:val="FootnoteReference"/>
        </w:rPr>
        <w:footnoteRef/>
      </w:r>
      <w:r>
        <w:t xml:space="preserve">
          <w:r>
            <w:t xml:space="preserve">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&amp;amp; One Lord: Reconsidering the Cornerstone of the Christian Faith</w:t>
              </w:r>
              <w:r>
                <w:t xml:space="preserve">.</w:t>
              </w:r>
            </w:t>
          </w:r>
        </w:t>
      </w:r>
    </w:p>
  </w:footnote>
  <w:footnote w:id="18417">
    <w:p>
      <w:pPr>
        <w:pStyle w:val="FootnoteText"/>
      </w:pPr>
      <w:r>
        <w:rPr>
          <w:rStyle w:val="FootnoteReference"/>
        </w:rPr>
        <w:footnoteRef/>
      </w:r>
      <w:r>
        <w:t xml:space="preserve">
          <w:r>
            <w:t xml:space="preserve">
              <w:r>
                <w:t xml:space="preserve"> Ann Nyland, </w:t>
              </w:r>
              <w:r>
                <w:rPr>
                  <w:i/>
                </w:rPr>
                <w:t xml:space="preserve">The Source New Testament</w:t>
              </w:r>
              <w:r>
                <w:t xml:space="preserve">, 176.</w:t>
              </w:r>
            </w:t>
          </w:r>
        </w:t>
      </w:r>
    </w:p>
  </w:footnote>
  <w:footnote w:id="27931">
    <w:p>
      <w:pPr>
        <w:pStyle w:val="FootnoteText"/>
      </w:pPr>
      <w:r>
        <w:rPr>
          <w:rStyle w:val="FootnoteReference"/>
        </w:rPr>
        <w:footnoteRef/>
      </w:r>
      <w:r>
        <w:t xml:space="preserve">
          <w:r>
            <w:t xml:space="preserve">
              <w:r>
                <w:t xml:space="preserve"> Metzger, </w:t>
              </w:r>
              <w:r>
                <w:rPr>
                  <w:i/>
                </w:rPr>
                <w:t xml:space="preserve">Textual Commentary</w:t>
              </w:r>
              <w:r>
                <w:t xml:space="preserve">, 217.</w:t>
              </w:r>
            </w:t>
          </w:r>
        </w:t>
      </w:r>
    </w:p>
  </w:footnote>
  <w:footnote w:id="30816">
    <w:p>
      <w:pPr>
        <w:pStyle w:val="FootnoteText"/>
      </w:pPr>
      <w:r>
        <w:rPr>
          <w:rStyle w:val="FootnoteReference"/>
        </w:rPr>
        <w:footnoteRef/>
      </w:r>
      <w:r>
        <w:t xml:space="preserve">
          <w:r>
            <w:t xml:space="preserve">
              <w:r>
                <w:t xml:space="preserve"> BDAG, s.v. “γογγυσμός.”</w:t>
              </w:r>
            </w:t>
          </w:r>
        </w:t>
      </w:r>
    </w:p>
  </w:footnote>
  <w:footnote w:id="14779">
    <w:p>
      <w:pPr>
        <w:pStyle w:val="FootnoteText"/>
      </w:pPr>
      <w:r>
        <w:rPr>
          <w:rStyle w:val="FootnoteReference"/>
        </w:rPr>
        <w:footnoteRef/>
      </w:r>
      <w:r>
        <w:t xml:space="preserve">
          <w:r>
            <w:t xml:space="preserve">
              <w:r>
                <w:t xml:space="preserve"> Thayer, s.v. “γογγυσμός.”</w:t>
              </w:r>
            </w:t>
          </w:r>
        </w:t>
      </w:r>
    </w:p>
  </w:footnote>
  <w:footnote w:id="28530">
    <w:p>
      <w:pPr>
        <w:pStyle w:val="FootnoteText"/>
      </w:pPr>
      <w:r>
        <w:rPr>
          <w:rStyle w:val="FootnoteReference"/>
        </w:rPr>
        <w:footnoteRef/>
      </w:r>
      <w:r>
        <w:t xml:space="preserve">
          <w:r>
            <w:t xml:space="preserve">
              <w:r>
                <w:t xml:space="preserve"> Morris, </w:t>
              </w:r>
              <w:r>
                <w:rPr>
                  <w:i/>
                </w:rPr>
                <w:t xml:space="preserve">The Gospel According to John</w:t>
              </w:r>
              <w:r>
                <w:t xml:space="preserve"> [NICNT], 356.</w:t>
              </w:r>
            </w:t>
          </w:r>
        </w:t>
      </w:r>
    </w:p>
  </w:footnote>
  <w:footnote w:id="23706">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314.</w:t>
              </w:r>
            </w:t>
          </w:r>
        </w:t>
      </w:r>
    </w:p>
  </w:footnote>
  <w:footnote w:id="31171">
    <w:p>
      <w:pPr>
        <w:pStyle w:val="FootnoteText"/>
      </w:pPr>
      <w:r>
        <w:rPr>
          <w:rStyle w:val="FootnoteReference"/>
        </w:rPr>
        <w:footnoteRef/>
      </w:r>
      <w:r>
        <w:t xml:space="preserve">
          <w:r>
            <w:t xml:space="preserve">
              <w:r>
                <w:t xml:space="preserve"> H. Meyer, </w:t>
              </w:r>
              <w:r>
                <w:rPr>
                  <w:i/>
                </w:rPr>
                <w:t xml:space="preserve">Meyer’s Commentary: John</w:t>
              </w:r>
              <w:r>
                <w:t xml:space="preserve">, 234.</w:t>
              </w:r>
            </w:t>
          </w:r>
        </w:t>
      </w:r>
    </w:p>
  </w:footnote>
  <w:footnote w:id="20378">
    <w:p>
      <w:pPr>
        <w:pStyle w:val="FootnoteText"/>
      </w:pPr>
      <w:r>
        <w:rPr>
          <w:rStyle w:val="FootnoteReference"/>
        </w:rPr>
        <w:footnoteRef/>
      </w:r>
      <w:r>
        <w:t xml:space="preserve">
          <w:r>
            <w:t xml:space="preserve">
              <w:r>
                <w:t xml:space="preserve"> Raymond E. Brown, </w:t>
              </w:r>
              <w:r>
                <w:rPr>
                  <w:i/>
                </w:rPr>
                <w:t xml:space="preserve">The Gospel according to John (I–XII): Introduction, Translation, and Notes</w:t>
              </w:r>
              <w:r>
                <w:t xml:space="preserve"> [AB], 313.</w:t>
              </w:r>
            </w:t>
          </w:r>
        </w:t>
      </w:r>
    </w:p>
  </w:footnote>
  <w:footnote w:id="16206">
    <w:p>
      <w:pPr>
        <w:pStyle w:val="FootnoteText"/>
      </w:pPr>
      <w:r>
        <w:rPr>
          <w:rStyle w:val="FootnoteReference"/>
        </w:rPr>
        <w:footnoteRef/>
      </w:r>
      <w:r>
        <w:t xml:space="preserve">
          <w:r>
            <w:t xml:space="preserve">
              <w:r>
                <w:t xml:space="preserve"> Bullinger, </w:t>
              </w:r>
              <w:r>
                <w:rPr>
                  <w:i/>
                </w:rPr>
                <w:t xml:space="preserve">Figures of Speech</w:t>
              </w:r>
              <w:r>
                <w:t xml:space="preserve">, 720, “anacoluthon.”</w:t>
              </w:r>
            </w:t>
          </w:r>
        </w:t>
      </w:r>
    </w:p>
  </w:footnote>
  <w:footnote w:id="10946">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576; C. K. Barrett, </w:t>
              </w:r>
              <w:r>
                <w:rPr>
                  <w:i/>
                </w:rPr>
                <w:t xml:space="preserve">The Gospel According to St. John</w:t>
              </w:r>
              <w:r>
                <w:t xml:space="preserve">, 326.</w:t>
              </w:r>
            </w:t>
          </w:r>
        </w:t>
      </w:r>
    </w:p>
  </w:footnote>
  <w:footnote w:id="23543">
    <w:p>
      <w:pPr>
        <w:pStyle w:val="FootnoteText"/>
      </w:pPr>
      <w:r>
        <w:rPr>
          <w:rStyle w:val="FootnoteReference"/>
        </w:rPr>
        <w:footnoteRef/>
      </w:r>
      <w:r>
        <w:t xml:space="preserve">
          <w:r>
            <w:t xml:space="preserve">
              <w:r>
                <w:t xml:space="preserve"> For more information on the various ways this verse appears in the Greek manuscripts, see Bruce Metzger, </w:t>
              </w:r>
              <w:r>
                <w:rPr>
                  <w:i/>
                </w:rPr>
                <w:t xml:space="preserve">A Textual Commentary on the Greek New Testament</w:t>
              </w:r>
              <w:r>
                <w:t xml:space="preserve">, 218.</w:t>
              </w:r>
            </w:t>
          </w:r>
        </w:t>
      </w:r>
    </w:p>
  </w:footnote>
  <w:footnote w:id="17462">
    <w:p>
      <w:pPr>
        <w:pStyle w:val="FootnoteText"/>
      </w:pPr>
      <w:r>
        <w:rPr>
          <w:rStyle w:val="FootnoteReference"/>
        </w:rPr>
        <w:footnoteRef/>
      </w:r>
      <w:r>
        <w:t xml:space="preserve">
          <w:r>
            <w:t xml:space="preserve">
              <w:r>
                <w:t xml:space="preserve"> Lenski, </w:t>
              </w:r>
              <w:r>
                <w:rPr>
                  <w:i/>
                </w:rPr>
                <w:t xml:space="preserve">St. John’s Gospel</w:t>
              </w:r>
              <w:r>
                <w:t xml:space="preserve">, 591.</w:t>
              </w:r>
            </w:t>
          </w:r>
        </w:t>
      </w:r>
    </w:p>
  </w:footnote>
  <w:footnote w:id="19320">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219-22.</w:t>
              </w:r>
            </w:t>
          </w:r>
        </w:t>
      </w:r>
    </w:p>
  </w:footnote>
  <w:footnote w:id="25847">
    <w:p>
      <w:pPr>
        <w:pStyle w:val="FootnoteText"/>
      </w:pPr>
      <w:r>
        <w:rPr>
          <w:rStyle w:val="FootnoteReference"/>
        </w:rPr>
        <w:footnoteRef/>
      </w:r>
      <w:r>
        <w:t xml:space="preserve">
          <w:r>
            <w:t xml:space="preserve">
              <w:r>
                <w:t xml:space="preserve"> R. C. H. Lenski, </w:t>
              </w:r>
              <w:r>
                <w:rPr>
                  <w:i/>
                </w:rPr>
                <w:t xml:space="preserve">St. John’s Gospel</w:t>
              </w:r>
              <w:r>
                <w:t xml:space="preserve">, 602.</w:t>
              </w:r>
            </w:t>
          </w:r>
        </w:t>
      </w:r>
    </w:p>
  </w:footnote>
  <w:footnote w:id="22917">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342.</w:t>
              </w:r>
            </w:t>
          </w:r>
        </w:t>
      </w:r>
    </w:p>
  </w:footnote>
  <w:footnote w:id="21630">
    <w:p>
      <w:pPr>
        <w:pStyle w:val="FootnoteText"/>
      </w:pPr>
      <w:r>
        <w:rPr>
          <w:rStyle w:val="FootnoteReference"/>
        </w:rPr>
        <w:footnoteRef/>
      </w:r>
      <w:r>
        <w:t xml:space="preserve">
          <w:r>
            <w:t xml:space="preserve">
              <w:r>
                <w:t xml:space="preserve"> Lenski, </w:t>
              </w:r>
              <w:r>
                <w:rPr>
                  <w:i/>
                </w:rPr>
                <w:t xml:space="preserve">St. John’s Gospel</w:t>
              </w:r>
              <w:r>
                <w:t xml:space="preserve">, 615-17; Thayer on archē, s.v. “ἀρχή.”</w:t>
              </w:r>
            </w:t>
          </w:r>
        </w:t>
      </w:r>
    </w:p>
  </w:footnote>
  <w:footnote w:id="27701">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345.</w:t>
              </w:r>
            </w:t>
          </w:r>
        </w:t>
      </w:r>
    </w:p>
  </w:footnote>
  <w:footnote w:id="27667">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401.</w:t>
              </w:r>
            </w:t>
          </w:r>
        </w:t>
      </w:r>
    </w:p>
  </w:footnote>
  <w:footnote w:id="21045">
    <w:p>
      <w:pPr>
        <w:pStyle w:val="FootnoteText"/>
      </w:pPr>
      <w:r>
        <w:rPr>
          <w:rStyle w:val="FootnoteReference"/>
        </w:rPr>
        <w:footnoteRef/>
      </w:r>
      <w:r>
        <w:t xml:space="preserve">
          <w:r>
            <w:t xml:space="preserve">
              <w:r>
                <w:t xml:space="preserve"> Lenski,</w:t>
              </w:r>
              <w:r>
                <w:rPr>
                  <w:i/>
                </w:rPr>
                <w:t xml:space="preserve"> St. John’s Gospel</w:t>
              </w:r>
              <w:r>
                <w:t xml:space="preserve">, 620-22.</w:t>
              </w:r>
            </w:t>
          </w:r>
        </w:t>
      </w:r>
    </w:p>
  </w:footnote>
  <w:footnote w:id="22069">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342.</w:t>
              </w:r>
            </w:t>
          </w:r>
        </w:t>
      </w:r>
    </w:p>
  </w:footnote>
  <w:footnote w:id="16978">
    <w:p>
      <w:pPr>
        <w:pStyle w:val="FootnoteText"/>
      </w:pPr>
      <w:r>
        <w:rPr>
          <w:rStyle w:val="FootnoteReference"/>
        </w:rPr>
        <w:footnoteRef/>
      </w:r>
      <w:r>
        <w:t xml:space="preserve">
          <w:r>
            <w:t xml:space="preserve">
              <w:r>
                <w:t xml:space="preserve"> Nahum Sarna, </w:t>
              </w:r>
              <w:r>
                <w:rPr>
                  <w:i/>
                </w:rPr>
                <w:t xml:space="preserve">The JPS Torah Commentary</w:t>
              </w:r>
              <w:r>
                <w:t xml:space="preserve">, Exodus, 17-18. The NET (First Edition) text note on Exodus 3:14.</w:t>
              </w:r>
            </w:t>
          </w:r>
        </w:t>
      </w:r>
    </w:p>
  </w:footnote>
  <w:footnote w:id="22322">
    <w:p>
      <w:pPr>
        <w:pStyle w:val="FootnoteText"/>
      </w:pPr>
      <w:r>
        <w:rPr>
          <w:rStyle w:val="FootnoteReference"/>
        </w:rPr>
        <w:footnoteRef/>
      </w:r>
      <w:r>
        <w:t xml:space="preserve">
          <w:r>
            <w:t xml:space="preserve">
              <w:r>
                <w:t xml:space="preserve"> Cf.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t>
          </w:r>
        </w:t>
      </w:r>
    </w:p>
  </w:footnote>
  <w:footnote w:id="17277">
    <w:p>
      <w:pPr>
        <w:pStyle w:val="FootnoteText"/>
      </w:pPr>
      <w:r>
        <w:rPr>
          <w:rStyle w:val="FootnoteReference"/>
        </w:rPr>
        <w:footnoteRef/>
      </w:r>
      <w:r>
        <w:t xml:space="preserve">
          <w:r>
            <w:t xml:space="preserve">
              <w:r>
                <w:t xml:space="preserve"> Wallace, </w:t>
              </w:r>
              <w:r>
                <w:rPr>
                  <w:i/>
                </w:rPr>
                <w:t xml:space="preserve">Greek Grammar</w:t>
              </w:r>
              <w:r>
                <w:t xml:space="preserve">, 471-72, 476-77.</w:t>
              </w:r>
            </w:t>
          </w:r>
        </w:t>
      </w:r>
    </w:p>
  </w:footnote>
  <w:footnote w:id="16250">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23787">
    <w:p>
      <w:pPr>
        <w:pStyle w:val="FootnoteText"/>
      </w:pPr>
      <w:r>
        <w:rPr>
          <w:rStyle w:val="FootnoteReference"/>
        </w:rPr>
        <w:footnoteRef/>
      </w:r>
      <w:r>
        <w:t xml:space="preserve">
          <w:r>
            <w:t xml:space="preserve">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t>
          </w:r>
        </w:t>
      </w:r>
    </w:p>
  </w:footnote>
  <w:footnote w:id="32452">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189.</w:t>
              </w:r>
            </w:t>
          </w:r>
        </w:t>
      </w:r>
    </w:p>
  </w:footnote>
  <w:footnote w:id="23803">
    <w:p>
      <w:pPr>
        <w:pStyle w:val="FootnoteText"/>
      </w:pPr>
      <w:r>
        <w:rPr>
          <w:rStyle w:val="FootnoteReference"/>
        </w:rPr>
        <w:footnoteRef/>
      </w:r>
      <w:r>
        <w:t xml:space="preserve">
          <w:r>
            <w:t xml:space="preserve">
              <w:r>
                <w:t xml:space="preserve"> Bullinger, </w:t>
              </w:r>
              <w:r>
                <w:rPr>
                  <w:i/>
                </w:rPr>
                <w:t xml:space="preserve">Figures of Speech</w:t>
              </w:r>
              <w:r>
                <w:t xml:space="preserve">.</w:t>
              </w:r>
            </w:t>
          </w:r>
        </w:t>
      </w:r>
    </w:p>
  </w:footnote>
  <w:footnote w:id="29530">
    <w:p>
      <w:pPr>
        <w:pStyle w:val="FootnoteText"/>
      </w:pPr>
      <w:r>
        <w:rPr>
          <w:rStyle w:val="FootnoteReference"/>
        </w:rPr>
        <w:footnoteRef/>
      </w:r>
      <w:r>
        <w:t xml:space="preserve">
          <w:r>
            <w:t xml:space="preserve">
              <w:r>
                <w:t xml:space="preserve"> Cf. Urban von Wahlde, </w:t>
              </w:r>
              <w:r>
                <w:rPr>
                  <w:i/>
                </w:rPr>
                <w:t xml:space="preserve">Gospel and Letters of John</w:t>
              </w:r>
              <w:r>
                <w:t xml:space="preserve">.</w:t>
              </w:r>
            </w:t>
          </w:r>
        </w:t>
      </w:r>
    </w:p>
  </w:footnote>
  <w:footnote w:id="19813">
    <w:p>
      <w:pPr>
        <w:pStyle w:val="FootnoteText"/>
      </w:pPr>
      <w:r>
        <w:rPr>
          <w:rStyle w:val="FootnoteReference"/>
        </w:rPr>
        <w:footnoteRef/>
      </w:r>
      <w:r>
        <w:t xml:space="preserve">
          <w:r>
            <w:t xml:space="preserve">
              <w:r>
                <w:t xml:space="preserve"> BDAG, s.v. “παροιμία.”</w:t>
              </w:r>
            </w:t>
          </w:r>
        </w:t>
      </w:r>
    </w:p>
  </w:footnote>
  <w:footnote w:id="10433">
    <w:p>
      <w:pPr>
        <w:pStyle w:val="FootnoteText"/>
      </w:pPr>
      <w:r>
        <w:rPr>
          <w:rStyle w:val="FootnoteReference"/>
        </w:rPr>
        <w:footnoteRef/>
      </w:r>
      <w:r>
        <w:t xml:space="preserve">
          <w:r>
            <w:t xml:space="preserve">
              <w:r>
                <w:t xml:space="preserve"> Gary Manning, “Misinterpreting the Thief (John 10:10),” The Good Book Blog, Talbot School of Theology, April 28, 2016.</w:t>
              </w:r>
            </w:t>
          </w:r>
        </w:t>
      </w:r>
    </w:p>
  </w:footnote>
  <w:footnote w:id="12415">
    <w:p>
      <w:pPr>
        <w:pStyle w:val="FootnoteText"/>
      </w:pPr>
      <w:r>
        <w:rPr>
          <w:rStyle w:val="FootnoteReference"/>
        </w:rPr>
        <w:footnoteRef/>
      </w:r>
      <w:r>
        <w:t xml:space="preserve">
          <w:r>
            <w:t xml:space="preserve">
              <w:r>
                <w:t xml:space="preserve"> Above references are from Joel Elowsky, </w:t>
              </w:r>
              <w:r>
                <w:rPr>
                  <w:i/>
                </w:rPr>
                <w:t xml:space="preserve">John 1-10</w:t>
              </w:r>
              <w:r>
                <w:t xml:space="preserve"> [ACCS].</w:t>
              </w:r>
            </w:t>
          </w:r>
        </w:t>
      </w:r>
    </w:p>
  </w:footnote>
  <w:footnote w:id="15165">
    <w:p>
      <w:pPr>
        <w:pStyle w:val="FootnoteText"/>
      </w:pPr>
      <w:r>
        <w:rPr>
          <w:rStyle w:val="FootnoteReference"/>
        </w:rPr>
        <w:footnoteRef/>
      </w:r>
      <w:r>
        <w:t xml:space="preserve">
          <w:r>
            <w:t xml:space="preserve">
              <w:r>
                <w:t xml:space="preserve"> William Pringle, trans., </w:t>
              </w:r>
              <w:r>
                <w:rPr>
                  <w:i/>
                </w:rPr>
                <w:t xml:space="preserve">The Gospel According to John</w:t>
              </w:r>
              <w:r>
                <w:t xml:space="preserve"> by John Calvin, 1:401.</w:t>
              </w:r>
            </w:t>
          </w:r>
        </w:t>
      </w:r>
    </w:p>
  </w:footnote>
  <w:footnote w:id="30837">
    <w:p>
      <w:pPr>
        <w:pStyle w:val="FootnoteText"/>
      </w:pPr>
      <w:r>
        <w:rPr>
          <w:rStyle w:val="FootnoteReference"/>
        </w:rPr>
        <w:footnoteRef/>
      </w:r>
      <w:r>
        <w:t xml:space="preserve">
          <w:r>
            <w:t xml:space="preserve">
              <w:r>
                <w:t xml:space="preserve"> Manning, “Misinterpreting the Thief.”</w:t>
              </w:r>
            </w:t>
          </w:r>
        </w:t>
      </w:r>
    </w:p>
  </w:footnote>
  <w:footnote w:id="21363">
    <w:p>
      <w:pPr>
        <w:pStyle w:val="FootnoteText"/>
      </w:pPr>
      <w:r>
        <w:rPr>
          <w:rStyle w:val="FootnoteReference"/>
        </w:rPr>
        <w:footnoteRef/>
      </w:r>
      <w:r>
        <w:t xml:space="preserve">
          <w:r>
            <w:t xml:space="preserve">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t>
          </w:r>
        </w:t>
      </w:r>
    </w:p>
  </w:footnote>
  <w:footnote w:id="12379">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772.</w:t>
              </w:r>
            </w:t>
          </w:r>
        </w:t>
      </w:r>
    </w:p>
  </w:footnote>
  <w:footnote w:id="22800">
    <w:p>
      <w:pPr>
        <w:pStyle w:val="FootnoteText"/>
      </w:pPr>
      <w:r>
        <w:rPr>
          <w:rStyle w:val="FootnoteReference"/>
        </w:rPr>
        <w:footnoteRef/>
      </w:r>
      <w:r>
        <w:t xml:space="preserve">
          <w:r>
            <w:t xml:space="preserve">
              <w:r>
                <w:t xml:space="preserve"> Barclay M. Newman and Eugene A Nida, </w:t>
              </w:r>
              <w:r>
                <w:rPr>
                  <w:i/>
                </w:rPr>
                <w:t xml:space="preserve">A Translator’s Handbook on the Gospel of John</w:t>
              </w:r>
              <w:r>
                <w:t xml:space="preserve">, 347.</w:t>
              </w:r>
            </w:t>
          </w:r>
        </w:t>
      </w:r>
    </w:p>
  </w:footnote>
  <w:footnote w:id="25153">
    <w:p>
      <w:pPr>
        <w:pStyle w:val="FootnoteText"/>
      </w:pPr>
      <w:r>
        <w:rPr>
          <w:rStyle w:val="FootnoteReference"/>
        </w:rPr>
        <w:footnoteRef/>
      </w:r>
      <w:r>
        <w:t xml:space="preserve">
          <w:r>
            <w:t xml:space="preserve">
              <w:r>
                <w:t xml:space="preserve"> Arndt and Gingrich, </w:t>
              </w:r>
              <w:r>
                <w:rPr>
                  <w:i/>
                </w:rPr>
                <w:t xml:space="preserve">Greek-English Lexicon</w:t>
              </w:r>
              <w:r>
                <w:t xml:space="preserve">, s.v. “ἐν.”</w:t>
              </w:r>
            </w:t>
          </w:r>
        </w:t>
      </w:r>
    </w:p>
  </w:footnote>
  <w:footnote w:id="32384">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333.</w:t>
              </w:r>
            </w:t>
          </w:r>
        </w:t>
      </w:r>
    </w:p>
  </w:footnote>
  <w:footnote w:id="13811">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 355-56.</w:t>
              </w:r>
            </w:t>
          </w:r>
        </w:t>
      </w:r>
    </w:p>
  </w:footnote>
  <w:footnote w:id="2571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5:194; Vincent, </w:t>
              </w:r>
              <w:r>
                <w:rPr>
                  <w:i/>
                </w:rPr>
                <w:t xml:space="preserve">Vincent’s Word Studies</w:t>
              </w:r>
              <w:r>
                <w:t xml:space="preserve">, 2:200.</w:t>
              </w:r>
            </w:t>
          </w:r>
        </w:t>
      </w:r>
    </w:p>
  </w:footnote>
  <w:footnote w:id="10358">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337.</w:t>
              </w:r>
            </w:t>
          </w:r>
        </w:t>
      </w:r>
    </w:p>
  </w:footnote>
  <w:footnote w:id="31096">
    <w:p>
      <w:pPr>
        <w:pStyle w:val="FootnoteText"/>
      </w:pPr>
      <w:r>
        <w:rPr>
          <w:rStyle w:val="FootnoteReference"/>
        </w:rPr>
        <w:footnoteRef/>
      </w:r>
      <w:r>
        <w:t xml:space="preserve">
          <w:r>
            <w:t xml:space="preserve">
              <w:r>
                <w:t xml:space="preserve"> Thayer, s.v. “ὑπὲρ.”</w:t>
              </w:r>
            </w:t>
          </w:r>
        </w:t>
      </w:r>
    </w:p>
  </w:footnote>
  <w:footnote w:id="25887">
    <w:p>
      <w:pPr>
        <w:pStyle w:val="FootnoteText"/>
      </w:pPr>
      <w:r>
        <w:rPr>
          <w:rStyle w:val="FootnoteReference"/>
        </w:rPr>
        <w:footnoteRef/>
      </w:r>
      <w:r>
        <w:t xml:space="preserve">
          <w:r>
            <w:t xml:space="preserve">
              <w:r>
                <w:t xml:space="preserve"> Bruce, </w:t>
              </w:r>
              <w:r>
                <w:rPr>
                  <w:i/>
                </w:rPr>
                <w:t xml:space="preserve">The Gospel &amp;amp; Epistles of John</w:t>
              </w:r>
              <w:r>
                <w:t xml:space="preserve">, 240.</w:t>
              </w:r>
            </w:t>
          </w:r>
        </w:t>
      </w:r>
    </w:p>
  </w:footnote>
  <w:footnote w:id="16264">
    <w:p>
      <w:pPr>
        <w:pStyle w:val="FootnoteText"/>
      </w:pPr>
      <w:r>
        <w:rPr>
          <w:rStyle w:val="FootnoteReference"/>
        </w:rPr>
        <w:footnoteRef/>
      </w:r>
      <w:r>
        <w:t xml:space="preserve">
          <w:r>
            <w:t xml:space="preserve">
              <w:r>
                <w:t xml:space="preserve"> Leon Morris, </w:t>
              </w:r>
              <w:r>
                <w:rPr>
                  <w:i/>
                </w:rPr>
                <w:t xml:space="preserve">The Gospel According to John</w:t>
              </w:r>
              <w:r>
                <w:t xml:space="preserve"> [NICNT], 539.</w:t>
              </w:r>
            </w:t>
          </w:r>
        </w:t>
      </w:r>
    </w:p>
  </w:footnote>
  <w:footnote w:id="30661">
    <w:p>
      <w:pPr>
        <w:pStyle w:val="FootnoteText"/>
      </w:pPr>
      <w:r>
        <w:rPr>
          <w:rStyle w:val="FootnoteReference"/>
        </w:rPr>
        <w:footnoteRef/>
      </w:r>
      <w:r>
        <w:t xml:space="preserve">
          <w:r>
            <w:t xml:space="preserve">
              <w:r>
                <w:t xml:space="preserve"> Joseph Dongell, </w:t>
              </w:r>
              <w:r>
                <w:rPr>
                  <w:i/>
                </w:rPr>
                <w:t xml:space="preserve">John: A Bible Commentary in the Wesleyan Tradition</w:t>
              </w:r>
              <w:r>
                <w:t xml:space="preserve"> [Wesleyan Bible Commentary].</w:t>
              </w:r>
            </w:t>
          </w:r>
        </w:t>
      </w:r>
    </w:p>
  </w:footnote>
  <w:footnote w:id="24594">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w:t>
              </w:r>
            </w:t>
          </w:r>
        </w:t>
      </w:r>
    </w:p>
  </w:footnote>
  <w:footnote w:id="10136">
    <w:p>
      <w:pPr>
        <w:pStyle w:val="FootnoteText"/>
      </w:pPr>
      <w:r>
        <w:rPr>
          <w:rStyle w:val="FootnoteReference"/>
        </w:rPr>
        <w:footnoteRef/>
      </w:r>
      <w:r>
        <w:t xml:space="preserve">
          <w:r>
            <w:t xml:space="preserve">
              <w:r>
                <w:t xml:space="preserve"> Morris, </w:t>
              </w:r>
              <w:r>
                <w:rPr>
                  <w:i/>
                </w:rPr>
                <w:t xml:space="preserve">The Gospel According to John</w:t>
              </w:r>
              <w:r>
                <w:t xml:space="preserve"> [NICNT].</w:t>
              </w:r>
            </w:t>
          </w:r>
        </w:t>
      </w:r>
    </w:p>
  </w:footnote>
  <w:footnote w:id="27298">
    <w:p>
      <w:pPr>
        <w:pStyle w:val="FootnoteText"/>
      </w:pPr>
      <w:r>
        <w:rPr>
          <w:rStyle w:val="FootnoteReference"/>
        </w:rPr>
        <w:footnoteRef/>
      </w:r>
      <w:r>
        <w:t xml:space="preserve">
          <w:r>
            <w:t xml:space="preserve">
              <w:r>
                <w:t xml:space="preserve"> Cf. Leviticus Rabba (Rabbinical commentary) 18.1.</w:t>
              </w:r>
            </w:t>
          </w:r>
        </w:t>
      </w:r>
    </w:p>
  </w:footnote>
  <w:footnote w:id="21306">
    <w:p>
      <w:pPr>
        <w:pStyle w:val="FootnoteText"/>
      </w:pPr>
      <w:r>
        <w:rPr>
          <w:rStyle w:val="FootnoteReference"/>
        </w:rPr>
        <w:footnoteRef/>
      </w:r>
      <w:r>
        <w:t xml:space="preserve">
          <w:r>
            <w:t xml:space="preserve">
              <w:r>
                <w:t xml:space="preserve"> Bullinger, </w:t>
              </w:r>
              <w:r>
                <w:rPr>
                  <w:i/>
                </w:rPr>
                <w:t xml:space="preserve">Companion Bible</w:t>
              </w:r>
              <w:r>
                <w:t xml:space="preserve">, Appendix 104.</w:t>
              </w:r>
            </w:t>
          </w:r>
        </w:t>
      </w:r>
    </w:p>
  </w:footnote>
  <w:footnote w:id="16174">
    <w:p>
      <w:pPr>
        <w:pStyle w:val="FootnoteText"/>
      </w:pPr>
      <w:r>
        <w:rPr>
          <w:rStyle w:val="FootnoteReference"/>
        </w:rPr>
        <w:footnoteRef/>
      </w:r>
      <w:r>
        <w:t xml:space="preserve">
          <w:r>
            <w:t xml:space="preserve">
              <w:r>
                <w:t xml:space="preserve"> Cf. John W. Schoenheit, </w:t>
              </w:r>
              <w:r>
                <w:rPr>
                  <w:i/>
                </w:rPr>
                <w:t xml:space="preserve">The Christian’s Hope</w:t>
              </w:r>
              <w:r>
                <w:t xml:space="preserve">.</w:t>
              </w:r>
            </w:t>
          </w:r>
        </w:t>
      </w:r>
    </w:p>
  </w:footnote>
  <w:footnote w:id="28323">
    <w:p>
      <w:pPr>
        <w:pStyle w:val="FootnoteText"/>
      </w:pPr>
      <w:r>
        <w:rPr>
          <w:rStyle w:val="FootnoteReference"/>
        </w:rPr>
        <w:footnoteRef/>
      </w:r>
      <w:r>
        <w:t xml:space="preserve">
          <w:r>
            <w:t xml:space="preserve">
              <w:r>
                <w:t xml:space="preserve"> Nyland, </w:t>
              </w:r>
              <w:r>
                <w:rPr>
                  <w:i/>
                </w:rPr>
                <w:t xml:space="preserve">The Source New Testament</w:t>
              </w:r>
              <w:r>
                <w:t xml:space="preserve">, 185.</w:t>
              </w:r>
            </w:t>
          </w:r>
        </w:t>
      </w:r>
    </w:p>
  </w:footnote>
  <w:footnote w:id="1982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5:202.</w:t>
              </w:r>
            </w:t>
          </w:r>
        </w:t>
      </w:r>
    </w:p>
  </w:footnote>
  <w:footnote w:id="32185">
    <w:p>
      <w:pPr>
        <w:pStyle w:val="FootnoteText"/>
      </w:pPr>
      <w:r>
        <w:rPr>
          <w:rStyle w:val="FootnoteReference"/>
        </w:rPr>
        <w:footnoteRef/>
      </w:r>
      <w:r>
        <w:t xml:space="preserve">
          <w:r>
            <w:t xml:space="preserve">
              <w:r>
                <w:t xml:space="preserve"> Marcus Dods, </w:t>
              </w:r>
              <w:r>
                <w:rPr>
                  <w:i/>
                </w:rPr>
                <w:t xml:space="preserve">The Gospel of John</w:t>
              </w:r>
              <w:r>
                <w:t xml:space="preserve">, Expositor’s Bible, 801.</w:t>
              </w:r>
            </w:t>
          </w:r>
        </w:t>
      </w:r>
    </w:p>
  </w:footnote>
  <w:footnote w:id="31864">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t>
          </w:r>
        </w:t>
      </w:r>
    </w:p>
  </w:footnote>
  <w:footnote w:id="18218">
    <w:p>
      <w:pPr>
        <w:pStyle w:val="FootnoteText"/>
      </w:pPr>
      <w:r>
        <w:rPr>
          <w:rStyle w:val="FootnoteReference"/>
        </w:rPr>
        <w:footnoteRef/>
      </w:r>
      <w:r>
        <w:t xml:space="preserve">
          <w:r>
            <w:t xml:space="preserve">
              <w:r>
                <w:t xml:space="preserve"> All examples from Joel Elowsky, Ancient Christian Commentary on Scripture.</w:t>
              </w:r>
            </w:t>
          </w:r>
        </w:t>
      </w:r>
    </w:p>
  </w:footnote>
  <w:footnote w:id="2136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5:212.</w:t>
              </w:r>
            </w:t>
          </w:r>
        </w:t>
      </w:r>
    </w:p>
  </w:footnote>
  <w:footnote w:id="18848">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835.</w:t>
              </w:r>
            </w:t>
          </w:r>
        </w:t>
      </w:r>
    </w:p>
  </w:footnote>
  <w:footnote w:id="31305">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243.</w:t>
              </w:r>
            </w:t>
          </w:r>
        </w:t>
      </w:r>
    </w:p>
  </w:footnote>
  <w:footnote w:id="23251">
    <w:p>
      <w:pPr>
        <w:pStyle w:val="FootnoteText"/>
      </w:pPr>
      <w:r>
        <w:rPr>
          <w:rStyle w:val="FootnoteReference"/>
        </w:rPr>
        <w:footnoteRef/>
      </w:r>
      <w:r>
        <w:t xml:space="preserve">
          <w:r>
            <w:t xml:space="preserve">
              <w:r>
                <w:t xml:space="preserve"> Pliny; N</w:t>
              </w:r>
              <w:r>
                <w:rPr>
                  <w:i/>
                </w:rPr>
                <w:t xml:space="preserve">atural History</w:t>
              </w:r>
              <w:r>
                <w:t xml:space="preserve">, 12. 24-26 [41-46].</w:t>
              </w:r>
            </w:t>
          </w:r>
        </w:t>
      </w:r>
    </w:p>
  </w:footnote>
  <w:footnote w:id="29480">
    <w:p>
      <w:pPr>
        <w:pStyle w:val="FootnoteText"/>
      </w:pPr>
      <w:r>
        <w:rPr>
          <w:rStyle w:val="FootnoteReference"/>
        </w:rPr>
        <w:footnoteRef/>
      </w:r>
      <w:r>
        <w:t xml:space="preserve">
          <w:r>
            <w:t xml:space="preserve">
              <w:r>
                <w:t xml:space="preserve"> Lenski,</w:t>
              </w:r>
              <w:r>
                <w:rPr>
                  <w:i/>
                </w:rPr>
                <w:t xml:space="preserve"> St. John’s Gospel</w:t>
              </w:r>
              <w:r>
                <w:t xml:space="preserve">, 839.</w:t>
              </w:r>
            </w:t>
          </w:r>
        </w:t>
      </w:r>
    </w:p>
  </w:footnote>
  <w:footnote w:id="21590">
    <w:p>
      <w:pPr>
        <w:pStyle w:val="FootnoteText"/>
      </w:pPr>
      <w:r>
        <w:rPr>
          <w:rStyle w:val="FootnoteReference"/>
        </w:rPr>
        <w:footnoteRef/>
      </w:r>
      <w:r>
        <w:t xml:space="preserve">
          <w:r>
            <w:t xml:space="preserve">
              <w:r>
                <w:t xml:space="preserve"> Lenski, </w:t>
              </w:r>
              <w:r>
                <w:rPr>
                  <w:i/>
                </w:rPr>
                <w:t xml:space="preserve">St. John’s Gospel</w:t>
              </w:r>
              <w:r>
                <w:t xml:space="preserve">, 844-47.</w:t>
              </w:r>
            </w:t>
          </w:r>
        </w:t>
      </w:r>
    </w:p>
  </w:footnote>
  <w:footnote w:id="13931">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13097">
    <w:p>
      <w:pPr>
        <w:pStyle w:val="FootnoteText"/>
      </w:pPr>
      <w:r>
        <w:rPr>
          <w:rStyle w:val="FootnoteReference"/>
        </w:rPr>
        <w:footnoteRef/>
      </w:r>
      <w:r>
        <w:t xml:space="preserve">
          <w:r>
            <w:t xml:space="preserve">
              <w:r>
                <w:t xml:space="preserve"> BDAG, s.v. “οὖν,” def. 2.</w:t>
              </w:r>
            </w:t>
          </w:r>
        </w:t>
      </w:r>
    </w:p>
  </w:footnote>
  <w:footnote w:id="28408">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27363">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444.</w:t>
              </w:r>
            </w:t>
          </w:r>
        </w:t>
      </w:r>
    </w:p>
  </w:footnote>
  <w:footnote w:id="15482">
    <w:p>
      <w:pPr>
        <w:pStyle w:val="FootnoteText"/>
      </w:pPr>
      <w:r>
        <w:rPr>
          <w:rStyle w:val="FootnoteReference"/>
        </w:rPr>
        <w:footnoteRef/>
      </w:r>
      <w:r>
        <w:t xml:space="preserve">
          <w:r>
            <w:t xml:space="preserve">
              <w:r>
                <w:t xml:space="preserve"> Bullinger, </w:t>
              </w:r>
              <w:r>
                <w:rPr>
                  <w:i/>
                </w:rPr>
                <w:t xml:space="preserve">Figures of Speech</w:t>
              </w:r>
              <w:r>
                <w:t xml:space="preserve">, 823, “idiom”; cf. Graeser, Lynn, and Schoenheit, </w:t>
              </w:r>
              <w:r>
                <w:rPr>
                  <w:i/>
                </w:rPr>
                <w:t xml:space="preserve">Don’t Blame God</w:t>
              </w:r>
              <w:r>
                <w:t xml:space="preserve">, chap. 5.</w:t>
              </w:r>
            </w:t>
          </w:r>
        </w:t>
      </w:r>
    </w:p>
  </w:footnote>
  <w:footnote w:id="13906">
    <w:p>
      <w:pPr>
        <w:pStyle w:val="FootnoteText"/>
      </w:pPr>
      <w:r>
        <w:rPr>
          <w:rStyle w:val="FootnoteReference"/>
        </w:rPr>
        <w:footnoteRef/>
      </w:r>
      <w:r>
        <w:t xml:space="preserve">
          <w:r>
            <w:t xml:space="preserve">
              <w:r>
                <w:t xml:space="preserve"> Cf. Lenski, </w:t>
              </w:r>
              <w:r>
                <w:rPr>
                  <w:i/>
                </w:rPr>
                <w:t xml:space="preserve">St. John’s Gospel</w:t>
              </w:r>
              <w:r>
                <w:t xml:space="preserve">, 898-99.</w:t>
              </w:r>
            </w:t>
          </w:r>
        </w:t>
      </w:r>
    </w:p>
  </w:footnote>
  <w:footnote w:id="13803">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6916">
    <w:p>
      <w:pPr>
        <w:pStyle w:val="FootnoteText"/>
      </w:pPr>
      <w:r>
        <w:rPr>
          <w:rStyle w:val="FootnoteReference"/>
        </w:rPr>
        <w:footnoteRef/>
      </w:r>
      <w:r>
        <w:t xml:space="preserve">
          <w:r>
            <w:t xml:space="preserve">
              <w:r>
                <w:t xml:space="preserve"> Dickson, </w:t>
              </w:r>
              <w:r>
                <w:rPr>
                  <w:i/>
                </w:rPr>
                <w:t xml:space="preserve">Humilitas</w:t>
              </w:r>
              <w:r>
                <w:t xml:space="preserve">.</w:t>
              </w:r>
            </w:t>
          </w:r>
        </w:t>
      </w:r>
    </w:p>
  </w:footnote>
  <w:footnote w:id="15090">
    <w:p>
      <w:pPr>
        <w:pStyle w:val="FootnoteText"/>
      </w:pPr>
      <w:r>
        <w:rPr>
          <w:rStyle w:val="FootnoteReference"/>
        </w:rPr>
        <w:footnoteRef/>
      </w:r>
      <w:r>
        <w:t xml:space="preserve">
          <w:r>
            <w:t xml:space="preserve">
              <w:r>
                <w:t xml:space="preserve"> William D. Mounce and Robert H. Mounce, eds., </w:t>
              </w:r>
              <w:r>
                <w:rPr>
                  <w:i/>
                </w:rPr>
                <w:t xml:space="preserve">Zondervan Greek and English Interlinear New Testament</w:t>
              </w:r>
              <w:r>
                <w:t xml:space="preserve">, 415.</w:t>
              </w:r>
            </w:t>
          </w:r>
        </w:t>
      </w:r>
    </w:p>
  </w:footnote>
  <w:footnote w:id="21780">
    <w:p>
      <w:pPr>
        <w:pStyle w:val="FootnoteText"/>
      </w:pPr>
      <w:r>
        <w:rPr>
          <w:rStyle w:val="FootnoteReference"/>
        </w:rPr>
        <w:footnoteRef/>
      </w:r>
      <w:r>
        <w:t xml:space="preserve">
          <w:r>
            <w:t xml:space="preserve">
              <w:r>
                <w:t xml:space="preserve"> See also Nigel Turner,</w:t>
              </w:r>
              <w:r>
                <w:rPr>
                  <w:i/>
                </w:rPr>
                <w:t xml:space="preserve"> Grammatical Insights into the New Testament</w:t>
              </w:r>
              <w:r>
                <w:t xml:space="preserve">, 147-48 as cited in Boyd, </w:t>
              </w:r>
              <w:r>
                <w:rPr>
                  <w:i/>
                </w:rPr>
                <w:t xml:space="preserve">God at War</w:t>
              </w:r>
              <w:r>
                <w:t xml:space="preserve">, 379.</w:t>
              </w:r>
            </w:t>
          </w:r>
        </w:t>
      </w:r>
    </w:p>
  </w:footnote>
  <w:footnote w:id="32606">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880; cf. R. C. H. Lenski, </w:t>
              </w:r>
              <w:r>
                <w:rPr>
                  <w:i/>
                </w:rPr>
                <w:t xml:space="preserve">Interpretation of St. John’s Gospel</w:t>
              </w:r>
              <w:r>
                <w:t xml:space="preserve">, 951.</w:t>
              </w:r>
            </w:t>
          </w:r>
        </w:t>
      </w:r>
    </w:p>
  </w:footnote>
  <w:footnote w:id="12233">
    <w:p>
      <w:pPr>
        <w:pStyle w:val="FootnoteText"/>
      </w:pPr>
      <w:r>
        <w:rPr>
          <w:rStyle w:val="FootnoteReference"/>
        </w:rPr>
        <w:footnoteRef/>
      </w:r>
      <w:r>
        <w:t xml:space="preserve">
          <w:r>
            <w:t xml:space="preserve">
              <w:r>
                <w:t xml:space="preserve"> Lenski, </w:t>
              </w:r>
              <w:r>
                <w:rPr>
                  <w:i/>
                </w:rPr>
                <w:t xml:space="preserve">St. John’s Gospel</w:t>
              </w:r>
              <w:r>
                <w:t xml:space="preserve">, 951.</w:t>
              </w:r>
            </w:t>
          </w:r>
        </w:t>
      </w:r>
    </w:p>
  </w:footnote>
  <w:footnote w:id="27528">
    <w:p>
      <w:pPr>
        <w:pStyle w:val="FootnoteText"/>
      </w:pPr>
      <w:r>
        <w:rPr>
          <w:rStyle w:val="FootnoteReference"/>
        </w:rPr>
        <w:footnoteRef/>
      </w:r>
      <w:r>
        <w:t xml:space="preserve">
          <w:r>
            <w:t xml:space="preserve">
              <w:r>
                <w:t xml:space="preserve"> Robertson,</w:t>
              </w:r>
              <w:r>
                <w:rPr>
                  <w:i/>
                </w:rPr>
                <w:t xml:space="preserve"> Grammar</w:t>
              </w:r>
              <w:r>
                <w:t xml:space="preserve">, 664.</w:t>
              </w:r>
            </w:t>
          </w:r>
        </w:t>
      </w:r>
    </w:p>
  </w:footnote>
  <w:footnote w:id="21743">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847.</w:t>
              </w:r>
            </w:t>
          </w:r>
        </w:t>
      </w:r>
    </w:p>
  </w:footnote>
  <w:footnote w:id="27406">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28453">
    <w:p>
      <w:pPr>
        <w:pStyle w:val="FootnoteText"/>
      </w:pPr>
      <w:r>
        <w:rPr>
          <w:rStyle w:val="FootnoteReference"/>
        </w:rPr>
        <w:footnoteRef/>
      </w:r>
      <w:r>
        <w:t xml:space="preserve">
          <w:r>
            <w:t xml:space="preserve">
              <w:r>
                <w:t xml:space="preserve"> Cf. Daniel B. Wallace, </w:t>
              </w:r>
              <w:r>
                <w:rPr>
                  <w:i/>
                </w:rPr>
                <w:t xml:space="preserve">Greek Grammar Beyond the Basics</w:t>
              </w:r>
              <w:r>
                <w:t xml:space="preserve">, 520-21.</w:t>
              </w:r>
            </w:t>
          </w:r>
        </w:t>
      </w:r>
    </w:p>
  </w:footnote>
  <w:footnote w:id="18195">
    <w:p>
      <w:pPr>
        <w:pStyle w:val="FootnoteText"/>
      </w:pPr>
      <w:r>
        <w:rPr>
          <w:rStyle w:val="FootnoteReference"/>
        </w:rPr>
        <w:footnoteRef/>
      </w:r>
      <w:r>
        <w:t xml:space="preserve">
          <w:r>
            <w:t xml:space="preserve">
              <w:r>
                <w:t xml:space="preserve"> Heiser, </w:t>
              </w:r>
              <w:r>
                <w:rPr>
                  <w:i/>
                </w:rPr>
                <w:t xml:space="preserve">The Unseen Realm</w:t>
              </w:r>
              <w:r>
                <w:t xml:space="preserve">, 25.</w:t>
              </w:r>
            </w:t>
          </w:r>
        </w:t>
      </w:r>
    </w:p>
  </w:footnote>
  <w:footnote w:id="13662">
    <w:p>
      <w:pPr>
        <w:pStyle w:val="FootnoteText"/>
      </w:pPr>
      <w:r>
        <w:rPr>
          <w:rStyle w:val="FootnoteReference"/>
        </w:rPr>
        <w:footnoteRef/>
      </w:r>
      <w:r>
        <w:t xml:space="preserve">
          <w:r>
            <w:t xml:space="preserve">
              <w:r>
                <w:t xml:space="preserve"> </w:t>
              </w:r>
              <w:r>
                <w:rPr>
                  <w:i/>
                </w:rPr>
                <w:t xml:space="preserve">Thayer’s Greek-English Lexicon</w:t>
              </w:r>
              <w:r>
                <w:t xml:space="preserve">, s.v. “παραλαμβάνω.”</w:t>
              </w:r>
            </w:t>
          </w:r>
        </w:t>
      </w:r>
    </w:p>
  </w:footnote>
  <w:footnote w:id="14511">
    <w:p>
      <w:pPr>
        <w:pStyle w:val="FootnoteText"/>
      </w:pPr>
      <w:r>
        <w:rPr>
          <w:rStyle w:val="FootnoteReference"/>
        </w:rPr>
        <w:footnoteRef/>
      </w:r>
      <w:r>
        <w:t xml:space="preserve">
          <w:r>
            <w:t xml:space="preserve">
              <w:r>
                <w:t xml:space="preserve"> Friberg, </w:t>
              </w:r>
              <w:r>
                <w:rPr>
                  <w:i/>
                </w:rPr>
                <w:t xml:space="preserve">Analytical Lexicon</w:t>
              </w:r>
              <w:r>
                <w:t xml:space="preserve">, s.v. “παραλαμβάνω.”</w:t>
              </w:r>
            </w:t>
          </w:r>
        </w:t>
      </w:r>
    </w:p>
  </w:footnote>
  <w:footnote w:id="32315">
    <w:p>
      <w:pPr>
        <w:pStyle w:val="FootnoteText"/>
      </w:pPr>
      <w:r>
        <w:rPr>
          <w:rStyle w:val="FootnoteReference"/>
        </w:rPr>
        <w:footnoteRef/>
      </w:r>
      <w:r>
        <w:t xml:space="preserve">
          <w:r>
            <w:t xml:space="preserve">
              <w:r>
                <w:t xml:space="preserve"> BDAG, s.v. “παραλαμβάνω.”</w:t>
              </w:r>
            </w:t>
          </w:r>
        </w:t>
      </w:r>
    </w:p>
  </w:footnote>
  <w:footnote w:id="21416">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“παραλαμβάνω.”</w:t>
              </w:r>
            </w:t>
          </w:r>
        </w:t>
      </w:r>
    </w:p>
  </w:footnote>
  <w:footnote w:id="11269">
    <w:p>
      <w:pPr>
        <w:pStyle w:val="FootnoteText"/>
      </w:pPr>
      <w:r>
        <w:rPr>
          <w:rStyle w:val="FootnoteReference"/>
        </w:rPr>
        <w:footnoteRef/>
      </w:r>
      <w:r>
        <w:t xml:space="preserve">
          <w:r>
            <w:t xml:space="preserve">
              <w:r>
                <w:t xml:space="preserve"> A. T. Robertson, </w:t>
              </w:r>
              <w:r>
                <w:rPr>
                  <w:i/>
                </w:rPr>
                <w:t xml:space="preserve">Grammar</w:t>
              </w:r>
              <w:r>
                <w:t xml:space="preserve">, 856.</w:t>
              </w:r>
            </w:t>
          </w:r>
        </w:t>
      </w:r>
    </w:p>
  </w:footnote>
  <w:footnote w:id="19058">
    <w:p>
      <w:pPr>
        <w:pStyle w:val="FootnoteText"/>
      </w:pPr>
      <w:r>
        <w:rPr>
          <w:rStyle w:val="FootnoteReference"/>
        </w:rPr>
        <w:footnoteRef/>
      </w:r>
      <w:r>
        <w:t xml:space="preserve">
          <w:r>
            <w:t xml:space="preserve">
              <w:r>
                <w:t xml:space="preserve"> Lenski, </w:t>
              </w:r>
              <w:r>
                <w:rPr>
                  <w:i/>
                </w:rPr>
                <w:t xml:space="preserve">Interpretation of St. John’s Gospel</w:t>
              </w:r>
              <w:r>
                <w:t xml:space="preserve">, 988.</w:t>
              </w:r>
            </w:t>
          </w:r>
        </w:t>
      </w:r>
    </w:p>
  </w:footnote>
  <w:footnote w:id="25133">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note on John 14:17, 5:252.</w:t>
              </w:r>
            </w:t>
          </w:r>
        </w:t>
      </w:r>
    </w:p>
  </w:footnote>
  <w:footnote w:id="25075">
    <w:p>
      <w:pPr>
        <w:pStyle w:val="FootnoteText"/>
      </w:pPr>
      <w:r>
        <w:rPr>
          <w:rStyle w:val="FootnoteReference"/>
        </w:rPr>
        <w:footnoteRef/>
      </w:r>
      <w:r>
        <w:t xml:space="preserve">
          <w:r>
            <w:t xml:space="preserve">
              <w:r>
                <w:t xml:space="preserve"> Cf. Craig Keener, </w:t>
              </w:r>
              <w:r>
                <w:rPr>
                  <w:i/>
                </w:rPr>
                <w:t xml:space="preserve">The Gospel of John</w:t>
              </w:r>
              <w:r>
                <w:t xml:space="preserve">.</w:t>
              </w:r>
            </w:t>
          </w:r>
        </w:t>
      </w:r>
    </w:p>
  </w:footnote>
  <w:footnote w:id="13259">
    <w:p>
      <w:pPr>
        <w:pStyle w:val="FootnoteText"/>
      </w:pPr>
      <w:r>
        <w:rPr>
          <w:rStyle w:val="FootnoteReference"/>
        </w:rPr>
        <w:footnoteRef/>
      </w:r>
      <w:r>
        <w:t xml:space="preserve">
          <w:r>
            <w:t xml:space="preserve">
              <w:r>
                <w:t xml:space="preserve"> Cf. Bullinger, </w:t>
              </w:r>
              <w:r>
                <w:rPr>
                  <w:i/>
                </w:rPr>
                <w:t xml:space="preserve">Figures of Speech</w:t>
              </w:r>
              <w:r>
                <w:t xml:space="preserve">, 510, “heterosis.”</w:t>
              </w:r>
            </w:t>
          </w:r>
        </w:t>
      </w:r>
    </w:p>
  </w:footnote>
  <w:footnote w:id="24620">
    <w:p>
      <w:pPr>
        <w:pStyle w:val="FootnoteText"/>
      </w:pPr>
      <w:r>
        <w:rPr>
          <w:rStyle w:val="FootnoteReference"/>
        </w:rPr>
        <w:footnoteRef/>
      </w:r>
      <w:r>
        <w:t xml:space="preserve">
          <w:r>
            <w:t xml:space="preserve">
              <w:r>
                <w:t xml:space="preserve"> Gerald L. Borchert, </w:t>
              </w:r>
              <w:r>
                <w:rPr>
                  <w:i/>
                </w:rPr>
                <w:t xml:space="preserve">John 12–21</w:t>
              </w:r>
              <w:r>
                <w:t xml:space="preserve"> [NAC], 128.</w:t>
              </w:r>
            </w:t>
          </w:r>
        </w:t>
      </w:r>
    </w:p>
  </w:footnote>
  <w:footnote w:id="26741">
    <w:p>
      <w:pPr>
        <w:pStyle w:val="FootnoteText"/>
      </w:pPr>
      <w:r>
        <w:rPr>
          <w:rStyle w:val="FootnoteReference"/>
        </w:rPr>
        <w:footnoteRef/>
      </w:r>
      <w:r>
        <w:t xml:space="preserve">
          <w:r>
            <w:t xml:space="preserve">
              <w:r>
                <w:t xml:space="preserve"> Cf. </w:t>
              </w:r>
              <w:r>
                <w:rPr>
                  <w:i/>
                </w:rPr>
                <w:t xml:space="preserve">Young’s Literal Translation</w:t>
              </w:r>
              <w:r>
                <w:t xml:space="preserve">; Lenski, </w:t>
              </w:r>
              <w:r>
                <w:rPr>
                  <w:i/>
                </w:rPr>
                <w:t xml:space="preserve">St. John’s Gospel</w:t>
              </w:r>
              <w:r>
                <w:t xml:space="preserve">, 1013.</w:t>
              </w:r>
            </w:t>
          </w:r>
        </w:t>
      </w:r>
    </w:p>
  </w:footnote>
  <w:footnote w:id="14633">
    <w:p>
      <w:pPr>
        <w:pStyle w:val="FootnoteText"/>
      </w:pPr>
      <w:r>
        <w:rPr>
          <w:rStyle w:val="FootnoteReference"/>
        </w:rPr>
        <w:footnoteRef/>
      </w:r>
      <w:r>
        <w:t xml:space="preserve">
          <w:r>
            <w:t xml:space="preserve">
              <w:r>
                <w:t xml:space="preserve"> BDAG, s.v. “φιλέω.”</w:t>
              </w:r>
            </w:t>
          </w:r>
        </w:t>
      </w:r>
    </w:p>
  </w:footnote>
  <w:footnote w:id="12791">
    <w:p>
      <w:pPr>
        <w:pStyle w:val="FootnoteText"/>
      </w:pPr>
      <w:r>
        <w:rPr>
          <w:rStyle w:val="FootnoteReference"/>
        </w:rPr>
        <w:footnoteRef/>
      </w:r>
      <w:r>
        <w:t xml:space="preserve">
          <w:r>
            <w:t xml:space="preserve">
              <w:r>
                <w:t xml:space="preserve"> Lenski, </w:t>
              </w:r>
              <w:r>
                <w:rPr>
                  <w:i/>
                </w:rPr>
                <w:t xml:space="preserve">Interpretation of St. John’s Gospel</w:t>
              </w:r>
              <w:r>
                <w:t xml:space="preserve">, 1050.</w:t>
              </w:r>
            </w:t>
          </w:r>
        </w:t>
      </w:r>
    </w:p>
  </w:footnote>
  <w:footnote w:id="17583">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263, 394, “antanaclasis”; “repetitio.”</w:t>
              </w:r>
            </w:t>
          </w:r>
        </w:t>
      </w:r>
    </w:p>
  </w:footnote>
  <w:footnote w:id="18392">
    <w:p>
      <w:pPr>
        <w:pStyle w:val="FootnoteText"/>
      </w:pPr>
      <w:r>
        <w:rPr>
          <w:rStyle w:val="FootnoteReference"/>
        </w:rPr>
        <w:footnoteRef/>
      </w:r>
      <w:r>
        <w:t xml:space="preserve">
          <w:r>
            <w:t xml:space="preserve">
              <w:r>
                <w:t xml:space="preserve"> Lenski,</w:t>
              </w:r>
              <w:r>
                <w:rPr>
                  <w:i/>
                </w:rPr>
                <w:t xml:space="preserve"> Interpretation of St. John’s Gospel</w:t>
              </w:r>
              <w:r>
                <w:t xml:space="preserve">, 1088.</w:t>
              </w:r>
            </w:t>
          </w:r>
        </w:t>
      </w:r>
    </w:p>
  </w:footnote>
  <w:footnote w:id="17202">
    <w:p>
      <w:pPr>
        <w:pStyle w:val="FootnoteText"/>
      </w:pPr>
      <w:r>
        <w:rPr>
          <w:rStyle w:val="FootnoteReference"/>
        </w:rPr>
        <w:footnoteRef/>
      </w:r>
      <w:r>
        <w:t xml:space="preserve">
          <w:r>
            <w:t xml:space="preserve">
              <w:r>
                <w:t xml:space="preserve"> See John W. Schoenheit, </w:t>
              </w:r>
              <w:r>
                <w:rPr>
                  <w:i/>
                </w:rPr>
                <w:t xml:space="preserve">The Christian’s Hope</w:t>
              </w:r>
              <w:r>
                <w:t xml:space="preserve">, Appendix E.</w:t>
              </w:r>
            </w:t>
          </w:r>
        </w:t>
      </w:r>
    </w:p>
  </w:footnote>
  <w:footnote w:id="21222">
    <w:p>
      <w:pPr>
        <w:pStyle w:val="FootnoteText"/>
      </w:pPr>
      <w:r>
        <w:rPr>
          <w:rStyle w:val="FootnoteReference"/>
        </w:rPr>
        <w:footnoteRef/>
      </w:r>
      <w:r>
        <w:t xml:space="preserve">
          <w:r>
            <w:t xml:space="preserve">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t>
          </w:r>
        </w:t>
      </w:r>
    </w:p>
  </w:footnote>
  <w:footnote w:id="24645">
    <w:p>
      <w:pPr>
        <w:pStyle w:val="FootnoteText"/>
      </w:pPr>
      <w:r>
        <w:rPr>
          <w:rStyle w:val="FootnoteReference"/>
        </w:rPr>
        <w:footnoteRef/>
      </w:r>
      <w:r>
        <w:t xml:space="preserve">
          <w:r>
            <w:t xml:space="preserve">
              <w:r>
                <w:t xml:space="preserve"> J. Ramsey Michaels, </w:t>
              </w:r>
              <w:r>
                <w:rPr>
                  <w:i/>
                </w:rPr>
                <w:t xml:space="preserve">The Gospel of John</w:t>
              </w:r>
              <w:r>
                <w:t xml:space="preserve">, NICNT, 838-839.</w:t>
              </w:r>
            </w:t>
          </w:r>
        </w:t>
      </w:r>
    </w:p>
  </w:footnote>
  <w:footnote w:id="24924">
    <w:p>
      <w:pPr>
        <w:pStyle w:val="FootnoteText"/>
      </w:pPr>
      <w:r>
        <w:rPr>
          <w:rStyle w:val="FootnoteReference"/>
        </w:rPr>
        <w:footnoteRef/>
      </w:r>
      <w:r>
        <w:t xml:space="preserve">
          <w:r>
            <w:t xml:space="preserve">
              <w:r>
                <w:t xml:space="preserve"> See Bullinger, </w:t>
              </w:r>
              <w:r>
                <w:rPr>
                  <w:i/>
                </w:rPr>
                <w:t xml:space="preserve">Companion Bible</w:t>
              </w:r>
              <w:r>
                <w:t xml:space="preserve">, John 16:21, 1561.</w:t>
              </w:r>
            </w:t>
          </w:r>
        </w:t>
      </w:r>
    </w:p>
  </w:footnote>
  <w:footnote w:id="23586">
    <w:p>
      <w:pPr>
        <w:pStyle w:val="FootnoteText"/>
      </w:pPr>
      <w:r>
        <w:rPr>
          <w:rStyle w:val="FootnoteReference"/>
        </w:rPr>
        <w:footnoteRef/>
      </w:r>
      <w:r>
        <w:t xml:space="preserve">
          <w:r>
            <w:t xml:space="preserve">
              <w:r>
                <w:t xml:space="preserve"> See Mackie, </w:t>
              </w:r>
              <w:r>
                <w:rPr>
                  <w:i/>
                </w:rPr>
                <w:t xml:space="preserve">Bible Manners and Customs</w:t>
              </w:r>
              <w:r>
                <w:t xml:space="preserve">, 118-19.</w:t>
              </w:r>
            </w:t>
          </w:r>
        </w:t>
      </w:r>
    </w:p>
  </w:footnote>
  <w:footnote w:id="31100">
    <w:p>
      <w:pPr>
        <w:pStyle w:val="FootnoteText"/>
      </w:pPr>
      <w:r>
        <w:rPr>
          <w:rStyle w:val="FootnoteReference"/>
        </w:rPr>
        <w:footnoteRef/>
      </w:r>
      <w:r>
        <w:t xml:space="preserve">
          <w:r>
            <w:t xml:space="preserve">
              <w:r>
                <w:t xml:space="preserve"> BDAG, s.v. “ἐρωτάω.”</w:t>
              </w:r>
            </w:t>
          </w:r>
        </w:t>
      </w:r>
    </w:p>
  </w:footnote>
  <w:footnote w:id="18479">
    <w:p>
      <w:pPr>
        <w:pStyle w:val="FootnoteText"/>
      </w:pPr>
      <w:r>
        <w:rPr>
          <w:rStyle w:val="FootnoteReference"/>
        </w:rPr>
        <w:footnoteRef/>
      </w:r>
      <w:r>
        <w:t xml:space="preserve">
          <w:r>
            <w:t xml:space="preserve">
              <w:r>
                <w:t xml:space="preserve"> Friberg, </w:t>
              </w:r>
              <w:r>
                <w:rPr>
                  <w:i/>
                </w:rPr>
                <w:t xml:space="preserve">Analytical Lexicon</w:t>
              </w:r>
              <w:r>
                <w:t xml:space="preserve">, s.v. “ἐρωτάω.”</w:t>
              </w:r>
            </w:t>
          </w:r>
        </w:t>
      </w:r>
    </w:p>
  </w:footnote>
  <w:footnote w:id="31167">
    <w:p>
      <w:pPr>
        <w:pStyle w:val="FootnoteText"/>
      </w:pPr>
      <w:r>
        <w:rPr>
          <w:rStyle w:val="FootnoteReference"/>
        </w:rPr>
        <w:footnoteRef/>
      </w:r>
      <w:r>
        <w:t xml:space="preserve">
          <w:r>
            <w:t xml:space="preserve">
              <w:r>
                <w:t xml:space="preserve"> Cf. Wallace, </w:t>
              </w:r>
              <w:r>
                <w:rPr>
                  <w:i/>
                </w:rPr>
                <w:t xml:space="preserve">Greek Grammar</w:t>
              </w:r>
              <w:r>
                <w:t xml:space="preserve">, 519-25.</w:t>
              </w:r>
            </w:t>
          </w:r>
        </w:t>
      </w:r>
    </w:p>
  </w:footnote>
  <w:footnote w:id="27981">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14569">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 1121; A. T. Robertson, </w:t>
              </w:r>
              <w:r>
                <w:rPr>
                  <w:i/>
                </w:rPr>
                <w:t xml:space="preserve">Grammar</w:t>
              </w:r>
              <w:r>
                <w:t xml:space="preserve">, 992.</w:t>
              </w:r>
            </w:t>
          </w:r>
        </w:t>
      </w:r>
    </w:p>
  </w:footnote>
  <w:footnote w:id="14067">
    <w:p>
      <w:pPr>
        <w:pStyle w:val="FootnoteText"/>
      </w:pPr>
      <w:r>
        <w:rPr>
          <w:rStyle w:val="FootnoteReference"/>
        </w:rPr>
        <w:footnoteRef/>
      </w:r>
      <w:r>
        <w:t xml:space="preserve">
          <w:r>
            <w:t xml:space="preserve">
              <w:r>
                <w:t xml:space="preserve"> Barclay Newman and Eugene Nida, </w:t>
              </w:r>
              <w:r>
                <w:rPr>
                  <w:i/>
                </w:rPr>
                <w:t xml:space="preserve">A Translator’s Handbook on the Gospel of John</w:t>
              </w:r>
              <w:r>
                <w:t xml:space="preserve">, 528.</w:t>
              </w:r>
            </w:t>
          </w:r>
        </w:t>
      </w:r>
    </w:p>
  </w:footnote>
  <w:footnote w:id="17862">
    <w:p>
      <w:pPr>
        <w:pStyle w:val="FootnoteText"/>
      </w:pPr>
      <w:r>
        <w:rPr>
          <w:rStyle w:val="FootnoteReference"/>
        </w:rPr>
        <w:footnoteRef/>
      </w:r>
      <w:r>
        <w:t xml:space="preserve">
          <w:r>
            <w:t xml:space="preserve">
              <w:r>
                <w:t xml:space="preserve"> Cf. Lenski, </w:t>
              </w:r>
              <w:r>
                <w:rPr>
                  <w:i/>
                </w:rPr>
                <w:t xml:space="preserve">St. John’s Gospel</w:t>
              </w:r>
              <w:r>
                <w:t xml:space="preserve">, 1140.</w:t>
              </w:r>
            </w:t>
          </w:r>
        </w:t>
      </w:r>
    </w:p>
  </w:footnote>
  <w:footnote w:id="21070">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247.</w:t>
              </w:r>
            </w:t>
          </w:r>
        </w:t>
      </w:r>
    </w:p>
  </w:footnote>
  <w:footnote w:id="31408">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577.</w:t>
              </w:r>
            </w:t>
          </w:r>
        </w:t>
      </w:r>
    </w:p>
  </w:footnote>
  <w:footnote w:id="11840">
    <w:p>
      <w:pPr>
        <w:pStyle w:val="FootnoteText"/>
      </w:pPr>
      <w:r>
        <w:rPr>
          <w:rStyle w:val="FootnoteReference"/>
        </w:rPr>
        <w:footnoteRef/>
      </w:r>
      <w:r>
        <w:t xml:space="preserve">
          <w:r>
            <w:t xml:space="preserve">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t>
          </w:r>
        </w:t>
      </w:r>
    </w:p>
  </w:footnote>
  <w:footnote w:id="12534">
    <w:p>
      <w:pPr>
        <w:pStyle w:val="FootnoteText"/>
      </w:pPr>
      <w:r>
        <w:rPr>
          <w:rStyle w:val="FootnoteReference"/>
        </w:rPr>
        <w:footnoteRef/>
      </w:r>
      <w:r>
        <w:t xml:space="preserve">
          <w:r>
            <w:t xml:space="preserve">
              <w:r>
                <w:t xml:space="preserve"> Lenski,</w:t>
              </w:r>
              <w:r>
                <w:rPr>
                  <w:i/>
                </w:rPr>
                <w:t xml:space="preserve"> St. John’s Gospel</w:t>
              </w:r>
              <w:r>
                <w:t xml:space="preserve">, 1176.</w:t>
              </w:r>
            </w:t>
          </w:r>
        </w:t>
      </w:r>
    </w:p>
  </w:footnote>
  <w:footnote w:id="15287">
    <w:p>
      <w:pPr>
        <w:pStyle w:val="FootnoteText"/>
      </w:pPr>
      <w:r>
        <w:rPr>
          <w:rStyle w:val="FootnoteReference"/>
        </w:rPr>
        <w:footnoteRef/>
      </w:r>
      <w:r>
        <w:t xml:space="preserve">
          <w:r>
            <w:t xml:space="preserve">
              <w:r>
                <w:t xml:space="preserve"> Cf. </w:t>
              </w:r>
              <w:r>
                <w:rPr>
                  <w:i/>
                </w:rPr>
                <w:t xml:space="preserve">Thayer’s Greek-English Lexicon</w:t>
              </w:r>
              <w:r>
                <w:t xml:space="preserve">, s.v. “παιδίσκη.”</w:t>
              </w:r>
            </w:t>
          </w:r>
        </w:t>
      </w:r>
    </w:p>
  </w:footnote>
  <w:footnote w:id="23365">
    <w:p>
      <w:pPr>
        <w:pStyle w:val="FootnoteText"/>
      </w:pPr>
      <w:r>
        <w:rPr>
          <w:rStyle w:val="FootnoteReference"/>
        </w:rPr>
        <w:footnoteRef/>
      </w:r>
      <w:r>
        <w:t xml:space="preserve">
          <w:r>
            <w:t xml:space="preserve">
              <w:r>
                <w:t xml:space="preserve"> Josephus, </w:t>
              </w:r>
              <w:r>
                <w:rPr>
                  <w:i/>
                </w:rPr>
                <w:t xml:space="preserve">The Jewish War</w:t>
              </w:r>
              <w:r>
                <w:t xml:space="preserve">, 2:301ff.</w:t>
              </w:r>
            </w:t>
          </w:r>
        </w:t>
      </w:r>
    </w:p>
  </w:footnote>
  <w:footnote w:id="13073">
    <w:p>
      <w:pPr>
        <w:pStyle w:val="FootnoteText"/>
      </w:pPr>
      <w:r>
        <w:rPr>
          <w:rStyle w:val="FootnoteReference"/>
        </w:rPr>
        <w:footnoteRef/>
      </w:r>
      <w:r>
        <w:t xml:space="preserve">
          <w:r>
            <w:t xml:space="preserve">
              <w:r>
                <w:t xml:space="preserve"> Cf. Bargil Pixner, </w:t>
              </w:r>
              <w:r>
                <w:rPr>
                  <w:i/>
                </w:rPr>
                <w:t xml:space="preserve">Paths of the Messiah</w:t>
              </w:r>
              <w:r>
                <w:t xml:space="preserve">, 270.</w:t>
              </w:r>
            </w:t>
          </w:r>
        </w:t>
      </w:r>
    </w:p>
  </w:footnote>
  <w:footnote w:id="27291">
    <w:p>
      <w:pPr>
        <w:pStyle w:val="FootnoteText"/>
      </w:pPr>
      <w:r>
        <w:rPr>
          <w:rStyle w:val="FootnoteReference"/>
        </w:rPr>
        <w:footnoteRef/>
      </w:r>
      <w:r>
        <w:t xml:space="preserve">
          <w:r>
            <w:t xml:space="preserve">
              <w:r>
                <w:t xml:space="preserve"> Cf. Pixner, </w:t>
              </w:r>
              <w:r>
                <w:rPr>
                  <w:i/>
                </w:rPr>
                <w:t xml:space="preserve">Paths of the Messiah</w:t>
              </w:r>
              <w:r>
                <w:t xml:space="preserve">, 266-294.</w:t>
              </w:r>
            </w:t>
          </w:r>
        </w:t>
      </w:r>
    </w:p>
  </w:footnote>
  <w:footnote w:id="24845">
    <w:p>
      <w:pPr>
        <w:pStyle w:val="FootnoteText"/>
      </w:pPr>
      <w:r>
        <w:rPr>
          <w:rStyle w:val="FootnoteReference"/>
        </w:rPr>
        <w:footnoteRef/>
      </w:r>
      <w:r>
        <w:t xml:space="preserve">
          <w:r>
            <w:t xml:space="preserve">
              <w:r>
                <w:t xml:space="preserve"> Michaels, </w:t>
              </w:r>
              <w:r>
                <w:rPr>
                  <w:i/>
                </w:rPr>
                <w:t xml:space="preserve">The Gospel of John</w:t>
              </w:r>
              <w:r>
                <w:t xml:space="preserve"> [NICNT], 927.</w:t>
              </w:r>
            </w:t>
          </w:r>
        </w:t>
      </w:r>
    </w:p>
  </w:footnote>
  <w:footnote w:id="22904">
    <w:p>
      <w:pPr>
        <w:pStyle w:val="FootnoteText"/>
      </w:pPr>
      <w:r>
        <w:rPr>
          <w:rStyle w:val="FootnoteReference"/>
        </w:rPr>
        <w:footnoteRef/>
      </w:r>
      <w:r>
        <w:t xml:space="preserve">
          <w:r>
            <w:t xml:space="preserve">
              <w:r>
                <w:t xml:space="preserve"> Keener, </w:t>
              </w:r>
              <w:r>
                <w:rPr>
                  <w:i/>
                </w:rPr>
                <w:t xml:space="preserve">The Gospel of John</w:t>
              </w:r>
              <w:r>
                <w:t xml:space="preserve">, 2:1117.</w:t>
              </w:r>
            </w:t>
          </w:r>
        </w:t>
      </w:r>
    </w:p>
  </w:footnote>
  <w:footnote w:id="11694">
    <w:p>
      <w:pPr>
        <w:pStyle w:val="FootnoteText"/>
      </w:pPr>
      <w:r>
        <w:rPr>
          <w:rStyle w:val="FootnoteReference"/>
        </w:rPr>
        <w:footnoteRef/>
      </w:r>
      <w:r>
        <w:t xml:space="preserve">
          <w:r>
            <w:t xml:space="preserve">
              <w:r>
                <w:t xml:space="preserve"> Carson, </w:t>
              </w:r>
              <w:r>
                <w:rPr>
                  <w:i/>
                </w:rPr>
                <w:t xml:space="preserve">The Gospel According to John</w:t>
              </w:r>
              <w:r>
                <w:t xml:space="preserve"> [PNTC], 596.</w:t>
              </w:r>
            </w:t>
          </w:r>
        </w:t>
      </w:r>
    </w:p>
  </w:footnote>
  <w:footnote w:id="24807">
    <w:p>
      <w:pPr>
        <w:pStyle w:val="FootnoteText"/>
      </w:pPr>
      <w:r>
        <w:rPr>
          <w:rStyle w:val="FootnoteReference"/>
        </w:rPr>
        <w:footnoteRef/>
      </w:r>
      <w:r>
        <w:t xml:space="preserve">
          <w:r>
            <w:t xml:space="preserve">
              <w:r>
                <w:t xml:space="preserve"> BDAG, s.v. “αἰτία.”</w:t>
              </w:r>
            </w:t>
          </w:r>
        </w:t>
      </w:r>
    </w:p>
  </w:footnote>
  <w:footnote w:id="14695">
    <w:p>
      <w:pPr>
        <w:pStyle w:val="FootnoteText"/>
      </w:pPr>
      <w:r>
        <w:rPr>
          <w:rStyle w:val="FootnoteReference"/>
        </w:rPr>
        <w:footnoteRef/>
      </w:r>
      <w:r>
        <w:t xml:space="preserve">
          <w:r>
            <w:t xml:space="preserve">
              <w:r>
                <w:t xml:space="preserve"> Lenski, </w:t>
              </w:r>
              <w:r>
                <w:rPr>
                  <w:i/>
                </w:rPr>
                <w:t xml:space="preserve">The Interpretation of St. John’s Gospel</w:t>
              </w:r>
              <w:r>
                <w:t xml:space="preserve">, 150, commentary on John 1:39.</w:t>
              </w:r>
            </w:t>
          </w:r>
        </w:t>
      </w:r>
    </w:p>
  </w:footnote>
  <w:footnote w:id="17370">
    <w:p>
      <w:pPr>
        <w:pStyle w:val="FootnoteText"/>
      </w:pPr>
      <w:r>
        <w:rPr>
          <w:rStyle w:val="FootnoteReference"/>
        </w:rPr>
        <w:footnoteRef/>
      </w:r>
      <w:r>
        <w:t xml:space="preserve">
          <w:r>
            <w:t xml:space="preserve">
              <w:r>
                <w:t xml:space="preserve"> David A. Fiensy, </w:t>
              </w:r>
              <w:r>
                <w:rPr>
                  <w:i/>
                </w:rPr>
                <w:t xml:space="preserve">The Archaeology of Daily Life</w:t>
              </w:r>
              <w:r>
                <w:t xml:space="preserve">, Chapt. 1, location 53, Kindle.</w:t>
              </w:r>
            </w:t>
          </w:r>
        </w:t>
      </w:r>
    </w:p>
  </w:footnote>
  <w:footnote w:id="22557">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143.</w:t>
              </w:r>
            </w:t>
          </w:r>
        </w:t>
      </w:r>
    </w:p>
  </w:footnote>
  <w:footnote w:id="19368">
    <w:p>
      <w:pPr>
        <w:pStyle w:val="FootnoteText"/>
      </w:pPr>
      <w:r>
        <w:rPr>
          <w:rStyle w:val="FootnoteReference"/>
        </w:rPr>
        <w:footnoteRef/>
      </w:r>
      <w:r>
        <w:t xml:space="preserve">
          <w:r>
            <w:t xml:space="preserve">
              <w:r>
                <w:t xml:space="preserve"> Wikipedia, “Vinegar,” accessed October 4, 2024, https://en.wikipedia.org/wiki/Vinegar.</w:t>
              </w:r>
            </w:t>
          </w:r>
        </w:t>
      </w:r>
    </w:p>
  </w:footnote>
  <w:footnote w:id="10494">
    <w:p>
      <w:pPr>
        <w:pStyle w:val="FootnoteText"/>
      </w:pPr>
      <w:r>
        <w:rPr>
          <w:rStyle w:val="FootnoteReference"/>
        </w:rPr>
        <w:footnoteRef/>
      </w:r>
      <w:r>
        <w:t xml:space="preserve">
          <w:r>
            <w:t xml:space="preserve">
              <w:r>
                <w:t xml:space="preserve"> BDAG, s.v. “τελέω.”</w:t>
              </w:r>
            </w:t>
          </w:r>
        </w:t>
      </w:r>
    </w:p>
  </w:footnote>
  <w:footnote w:id="23250">
    <w:p>
      <w:pPr>
        <w:pStyle w:val="FootnoteText"/>
      </w:pPr>
      <w:r>
        <w:rPr>
          <w:rStyle w:val="FootnoteReference"/>
        </w:rPr>
        <w:footnoteRef/>
      </w:r>
      <w:r>
        <w:t xml:space="preserve">
          <w:r>
            <w:t xml:space="preserve">
              <w:r>
                <w:t xml:space="preserve"> </w:t>
              </w:r>
              <w:r>
                <w:rPr>
                  <w:i/>
                </w:rPr>
                <w:t xml:space="preserve">Babylonian Talmud</w:t>
              </w:r>
              <w:r>
                <w:t xml:space="preserve">, </w:t>
              </w:r>
              <w:r>
                <w:rPr>
                  <w:i/>
                </w:rPr>
                <w:t xml:space="preserve">Sanhedrin</w:t>
              </w:r>
              <w:r>
                <w:t xml:space="preserve"> 43a (uncensored version), Soncino Translation.</w:t>
              </w:r>
            </w:t>
          </w:r>
        </w:t>
      </w:r>
    </w:p>
  </w:footnote>
  <w:footnote w:id="24732">
    <w:p>
      <w:pPr>
        <w:pStyle w:val="FootnoteText"/>
      </w:pPr>
      <w:r>
        <w:rPr>
          <w:rStyle w:val="FootnoteReference"/>
        </w:rPr>
        <w:footnoteRef/>
      </w:r>
      <w:r>
        <w:t xml:space="preserve">
          <w:r>
            <w:t xml:space="preserve">
              <w:r>
                <w:t xml:space="preserve"> Josephus, </w:t>
              </w:r>
              <w:r>
                <w:rPr>
                  <w:i/>
                </w:rPr>
                <w:t xml:space="preserve">Jewish War</w:t>
              </w:r>
              <w:r>
                <w:t xml:space="preserve">, 1.33.9.</w:t>
              </w:r>
            </w:t>
          </w:r>
        </w:t>
      </w:r>
    </w:p>
  </w:footnote>
  <w:footnote w:id="29863">
    <w:p>
      <w:pPr>
        <w:pStyle w:val="FootnoteText"/>
      </w:pPr>
      <w:r>
        <w:rPr>
          <w:rStyle w:val="FootnoteReference"/>
        </w:rPr>
        <w:footnoteRef/>
      </w:r>
      <w:r>
        <w:t xml:space="preserve">
          <w:r>
            <w:t xml:space="preserve">
              <w:r>
                <w:t xml:space="preserve"> Cf. Thayer; Friberg; Bullinger.</w:t>
              </w:r>
            </w:t>
          </w:r>
        </w:t>
      </w:r>
    </w:p>
  </w:footnote>
  <w:footnote w:id="17597">
    <w:p>
      <w:pPr>
        <w:pStyle w:val="FootnoteText"/>
      </w:pPr>
      <w:r>
        <w:rPr>
          <w:rStyle w:val="FootnoteReference"/>
        </w:rPr>
        <w:footnoteRef/>
      </w:r>
      <w:r>
        <w:t xml:space="preserve">
          <w:r>
            <w:t xml:space="preserve">
              <w:r>
                <w:t xml:space="preserve"> </w:t>
              </w:r>
              <w:r>
                <w:rPr>
                  <w:i/>
                </w:rPr>
                <w:t xml:space="preserve">Thayer’s Greek-English Lexicon</w:t>
              </w:r>
              <w:r>
                <w:t xml:space="preserve">, s.v. “σουδάριον.”</w:t>
              </w:r>
            </w:t>
          </w:r>
        </w:t>
      </w:r>
    </w:p>
  </w:footnote>
  <w:footnote w:id="30208">
    <w:p>
      <w:pPr>
        <w:pStyle w:val="FootnoteText"/>
      </w:pPr>
      <w:r>
        <w:rPr>
          <w:rStyle w:val="FootnoteReference"/>
        </w:rPr>
        <w:footnoteRef/>
      </w:r>
      <w:r>
        <w:t xml:space="preserve">
          <w:r>
            <w:t xml:space="preserve">
              <w:r>
                <w:t xml:space="preserve"> Hackett, </w:t>
              </w:r>
              <w:r>
                <w:rPr>
                  <w:i/>
                </w:rPr>
                <w:t xml:space="preserve">Smith’s Bible Dictionary</w:t>
              </w:r>
              <w:r>
                <w:t xml:space="preserve">, “handkerchief”; BDAG, s.v. “σουδάριον.”</w:t>
              </w:r>
            </w:t>
          </w:r>
        </w:t>
      </w:r>
    </w:p>
  </w:footnote>
  <w:footnote w:id="31495">
    <w:p>
      <w:pPr>
        <w:pStyle w:val="FootnoteText"/>
      </w:pPr>
      <w:r>
        <w:rPr>
          <w:rStyle w:val="FootnoteReference"/>
        </w:rPr>
        <w:footnoteRef/>
      </w:r>
      <w:r>
        <w:t xml:space="preserve">
          <w:r>
            <w:t xml:space="preserve">
              <w:r>
                <w:t xml:space="preserve"> Bromiley, </w:t>
              </w:r>
              <w:r>
                <w:rPr>
                  <w:i/>
                </w:rPr>
                <w:t xml:space="preserve">ISBE</w:t>
              </w:r>
              <w:r>
                <w:t xml:space="preserve">, s.v. “napkin.”</w:t>
              </w:r>
            </w:t>
          </w:r>
        </w:t>
      </w:r>
    </w:p>
  </w:footnote>
  <w:footnote w:id="30700">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number 329.</w:t>
              </w:r>
            </w:t>
          </w:r>
        </w:t>
      </w:r>
    </w:p>
  </w:footnote>
  <w:footnote w:id="18065">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263.</w:t>
              </w:r>
            </w:t>
          </w:r>
        </w:t>
      </w:r>
    </w:p>
  </w:footnote>
  <w:footnote w:id="26985">
    <w:p>
      <w:pPr>
        <w:pStyle w:val="FootnoteText"/>
      </w:pPr>
      <w:r>
        <w:rPr>
          <w:rStyle w:val="FootnoteReference"/>
        </w:rPr>
        <w:footnoteRef/>
      </w:r>
      <w:r>
        <w:t xml:space="preserve">
          <w:r>
            <w:t xml:space="preserve">
              <w:r>
                <w:t xml:space="preserve"> Rudolf Bultmann, </w:t>
              </w:r>
              <w:r>
                <w:rPr>
                  <w:i/>
                </w:rPr>
                <w:t xml:space="preserve">The Gospel of John: A Commentary</w:t>
              </w:r>
              <w:r>
                <w:t xml:space="preserve">, 687n1.</w:t>
              </w:r>
            </w:t>
          </w:r>
        </w:t>
      </w:r>
    </w:p>
  </w:footnote>
  <w:footnote w:id="25534">
    <w:p>
      <w:pPr>
        <w:pStyle w:val="FootnoteText"/>
      </w:pPr>
      <w:r>
        <w:rPr>
          <w:rStyle w:val="FootnoteReference"/>
        </w:rPr>
        <w:footnoteRef/>
      </w:r>
      <w:r>
        <w:t xml:space="preserve">
          <w:r>
            <w:t xml:space="preserve">
              <w:r>
                <w:t xml:space="preserve"> Bultmann, </w:t>
              </w:r>
              <w:r>
                <w:rPr>
                  <w:i/>
                </w:rPr>
                <w:t xml:space="preserve">The Gospel of John: A Commentary</w:t>
              </w:r>
              <w:r>
                <w:t xml:space="preserve">, 687.</w:t>
              </w:r>
            </w:t>
          </w:r>
        </w:t>
      </w:r>
    </w:p>
  </w:footnote>
  <w:footnote w:id="17105">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w:t>
              </w:r>
            </w:t>
          </w:r>
        </w:t>
      </w:r>
    </w:p>
  </w:footnote>
  <w:footnote w:id="12868">
    <w:p>
      <w:pPr>
        <w:pStyle w:val="FootnoteText"/>
      </w:pPr>
      <w:r>
        <w:rPr>
          <w:rStyle w:val="FootnoteReference"/>
        </w:rPr>
        <w:footnoteRef/>
      </w:r>
      <w:r>
        <w:t xml:space="preserve">
          <w:r>
            <w:t xml:space="preserve">
              <w:r>
                <w:t xml:space="preserve"> Cf. Frederic Godet, </w:t>
              </w:r>
              <w:r>
                <w:rPr>
                  <w:i/>
                </w:rPr>
                <w:t xml:space="preserve">Commentary on John’s Gospel</w:t>
              </w:r>
              <w:r>
                <w:t xml:space="preserve">, 979.</w:t>
              </w:r>
            </w:t>
          </w:r>
        </w:t>
      </w:r>
    </w:p>
  </w:footnote>
  <w:footnote w:id="32480">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157.</w:t>
              </w:r>
            </w:t>
          </w:r>
        </w:t>
      </w:r>
    </w:p>
  </w:footnote>
  <w:footnote w:id="14569">
    <w:p>
      <w:pPr>
        <w:pStyle w:val="FootnoteText"/>
      </w:pPr>
      <w:r>
        <w:rPr>
          <w:rStyle w:val="FootnoteReference"/>
        </w:rPr>
        <w:footnoteRef/>
      </w:r>
      <w:r>
        <w:t xml:space="preserve">
          <w:r>
            <w:t xml:space="preserve">
              <w:r>
                <w:t xml:space="preserve"> Cf. E. Kautzsch, ed., </w:t>
              </w:r>
              <w:r>
                <w:rPr>
                  <w:i/>
                </w:rPr>
                <w:t xml:space="preserve">Gesenius’ Hebrew Grammar</w:t>
              </w:r>
              <w:r>
                <w:t xml:space="preserve">, 244, 246.</w:t>
              </w:r>
            </w:t>
          </w:r>
        </w:t>
      </w:r>
    </w:p>
  </w:footnote>
  <w:footnote w:id="18296">
    <w:p>
      <w:pPr>
        <w:pStyle w:val="FootnoteText"/>
      </w:pPr>
      <w:r>
        <w:rPr>
          <w:rStyle w:val="FootnoteReference"/>
        </w:rPr>
        <w:footnoteRef/>
      </w:r>
      <w:r>
        <w:t xml:space="preserve">
          <w:r>
            <w:t xml:space="preserve">
              <w:r>
                <w:t xml:space="preserve"> Werblowsky and Wigoder, </w:t>
              </w:r>
              <w:r>
                <w:rPr>
                  <w:i/>
                </w:rPr>
                <w:t xml:space="preserve">The Encyclopedia of the Jewish Religion</w:t>
              </w:r>
              <w:r>
                <w:t xml:space="preserve">, 15.</w:t>
              </w:r>
            </w:t>
          </w:r>
        </w:t>
      </w:r>
    </w:p>
  </w:footnote>
  <w:footnote w:id="13313">
    <w:p>
      <w:pPr>
        <w:pStyle w:val="FootnoteText"/>
      </w:pPr>
      <w:r>
        <w:rPr>
          <w:rStyle w:val="FootnoteReference"/>
        </w:rPr>
        <w:footnoteRef/>
      </w:r>
      <w:r>
        <w:t xml:space="preserve">
          <w:r>
            <w:t xml:space="preserve">
              <w:r>
                <w:t xml:space="preserve"> 21st Century King James Version</w:t>
              </w:r>
            </w:t>
          </w:r>
        </w:t>
      </w:r>
    </w:p>
  </w:footnote>
  <w:footnote w:id="28825">
    <w:p>
      <w:pPr>
        <w:pStyle w:val="FootnoteText"/>
      </w:pPr>
      <w:r>
        <w:rPr>
          <w:rStyle w:val="FootnoteReference"/>
        </w:rPr>
        <w:footnoteRef/>
      </w:r>
      <w:r>
        <w:t xml:space="preserve">
          <w:r>
            <w:t xml:space="preserve">
              <w:r>
                <w:t xml:space="preserve"> Cf. A. Nyland, </w:t>
              </w:r>
              <w:r>
                <w:rPr>
                  <w:i/>
                </w:rPr>
                <w:t xml:space="preserve">The Source New Testament</w:t>
              </w:r>
              <w:r>
                <w:t xml:space="preserve">, 199.</w:t>
              </w:r>
            </w:t>
          </w:r>
        </w:t>
      </w:r>
    </w:p>
  </w:footnote>
  <w:footnote w:id="22233">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266.</w:t>
              </w:r>
            </w:t>
          </w:r>
        </w:t>
      </w:r>
    </w:p>
  </w:footnote>
  <w:footnote w:id="10218">
    <w:p>
      <w:pPr>
        <w:pStyle w:val="FootnoteText"/>
      </w:pPr>
      <w:r>
        <w:rPr>
          <w:rStyle w:val="FootnoteReference"/>
        </w:rPr>
        <w:footnoteRef/>
      </w:r>
      <w:r>
        <w:t xml:space="preserve">
          <w:r>
            <w:t xml:space="preserve">
              <w:r>
                <w:t xml:space="preserve"> BDAG, s.v. “φιλέω.”</w:t>
              </w:r>
            </w:t>
          </w:r>
        </w:t>
      </w:r>
    </w:p>
  </w:footnote>
  <w:footnote w:id="19841">
    <w:p>
      <w:pPr>
        <w:pStyle w:val="FootnoteText"/>
      </w:pPr>
      <w:r>
        <w:rPr>
          <w:rStyle w:val="FootnoteReference"/>
        </w:rPr>
        <w:footnoteRef/>
      </w:r>
      <w:r>
        <w:t xml:space="preserve">
          <w:r>
            <w:t xml:space="preserve">
              <w:r>
                <w:t xml:space="preserve"> Cf. E. W. Bullinger, </w:t>
              </w:r>
              <w:r>
                <w:rPr>
                  <w:i/>
                </w:rPr>
                <w:t xml:space="preserve">The Companion Bible</w:t>
              </w:r>
              <w:r>
                <w:t xml:space="preserve">, text note on John 21:25.</w:t>
              </w:r>
            </w:t>
          </w:r>
        </w:t>
      </w:r>
    </w:p>
  </w:footnote>
  <w:footnote w:id="27930">
    <w:p>
      <w:pPr>
        <w:pStyle w:val="FootnoteText"/>
      </w:pPr>
      <w:r>
        <w:rPr>
          <w:rStyle w:val="FootnoteReference"/>
        </w:rPr>
        <w:footnoteRef/>
      </w:r>
      <w:r>
        <w:t xml:space="preserve">
          <w:r>
            <w:t xml:space="preserve">
              <w:r>
                <w:t xml:space="preserve"> D. A. Carson, The Gospel According to John [PNTC].</w:t>
              </w:r>
            </w:t>
          </w:r>
        </w:t>
      </w:r>
    </w:p>
  </w:footnote>
  <w:footnote w:id="14112">
    <w:p>
      <w:pPr>
        <w:pStyle w:val="FootnoteText"/>
      </w:pPr>
      <w:r>
        <w:rPr>
          <w:rStyle w:val="FootnoteReference"/>
        </w:rPr>
        <w:footnoteRef/>
      </w:r>
      <w:r>
        <w:t xml:space="preserve">
          <w:r>
            <w:t xml:space="preserve">
              <w:r>
                <w:t xml:space="preserve"> F. F. Bruce, </w:t>
              </w:r>
              <w:r>
                <w:rPr>
                  <w:i/>
                </w:rPr>
                <w:t xml:space="preserve">The Gospel and Epistles of John</w:t>
              </w:r>
              <w:r>
                <w:t xml:space="preserve">, commentary note on John 13:23.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464666">
    <w:multiLevelType w:val="hybridMultilevel"/>
    <w:lvl w:ilvl="0" w:tplc="98819504">
      <w:start w:val="1"/>
      <w:numFmt w:val="decimal"/>
      <w:lvlText w:val="%1."/>
      <w:lvlJc w:val="left"/>
      <w:pPr>
        <w:ind w:left="720" w:hanging="360"/>
      </w:pPr>
    </w:lvl>
    <w:lvl w:ilvl="1" w:tplc="98819504" w:tentative="1">
      <w:start w:val="1"/>
      <w:numFmt w:val="lowerLetter"/>
      <w:lvlText w:val="%2."/>
      <w:lvlJc w:val="left"/>
      <w:pPr>
        <w:ind w:left="1440" w:hanging="360"/>
      </w:pPr>
    </w:lvl>
    <w:lvl w:ilvl="2" w:tplc="98819504" w:tentative="1">
      <w:start w:val="1"/>
      <w:numFmt w:val="lowerRoman"/>
      <w:lvlText w:val="%3."/>
      <w:lvlJc w:val="right"/>
      <w:pPr>
        <w:ind w:left="2160" w:hanging="180"/>
      </w:pPr>
    </w:lvl>
    <w:lvl w:ilvl="3" w:tplc="98819504" w:tentative="1">
      <w:start w:val="1"/>
      <w:numFmt w:val="decimal"/>
      <w:lvlText w:val="%4."/>
      <w:lvlJc w:val="left"/>
      <w:pPr>
        <w:ind w:left="2880" w:hanging="360"/>
      </w:pPr>
    </w:lvl>
    <w:lvl w:ilvl="4" w:tplc="98819504" w:tentative="1">
      <w:start w:val="1"/>
      <w:numFmt w:val="lowerLetter"/>
      <w:lvlText w:val="%5."/>
      <w:lvlJc w:val="left"/>
      <w:pPr>
        <w:ind w:left="3600" w:hanging="360"/>
      </w:pPr>
    </w:lvl>
    <w:lvl w:ilvl="5" w:tplc="98819504" w:tentative="1">
      <w:start w:val="1"/>
      <w:numFmt w:val="lowerRoman"/>
      <w:lvlText w:val="%6."/>
      <w:lvlJc w:val="right"/>
      <w:pPr>
        <w:ind w:left="4320" w:hanging="180"/>
      </w:pPr>
    </w:lvl>
    <w:lvl w:ilvl="6" w:tplc="98819504" w:tentative="1">
      <w:start w:val="1"/>
      <w:numFmt w:val="decimal"/>
      <w:lvlText w:val="%7."/>
      <w:lvlJc w:val="left"/>
      <w:pPr>
        <w:ind w:left="5040" w:hanging="360"/>
      </w:pPr>
    </w:lvl>
    <w:lvl w:ilvl="7" w:tplc="98819504" w:tentative="1">
      <w:start w:val="1"/>
      <w:numFmt w:val="lowerLetter"/>
      <w:lvlText w:val="%8."/>
      <w:lvlJc w:val="left"/>
      <w:pPr>
        <w:ind w:left="5760" w:hanging="360"/>
      </w:pPr>
    </w:lvl>
    <w:lvl w:ilvl="8" w:tplc="98819504" w:tentative="1">
      <w:start w:val="1"/>
      <w:numFmt w:val="lowerRoman"/>
      <w:lvlText w:val="%9."/>
      <w:lvlJc w:val="right"/>
      <w:pPr>
        <w:ind w:left="6480" w:hanging="180"/>
      </w:pPr>
    </w:lvl>
  </w:abstractNum>
  <w:abstractNum w:abstractNumId="29464665">
    <w:multiLevelType w:val="hybridMultilevel"/>
    <w:lvl w:ilvl="0" w:tplc="74114394">
      <w:start w:val="1"/>
      <w:numFmt w:val="decimal"/>
      <w:lvlText w:val="%1."/>
      <w:lvlJc w:val="left"/>
      <w:pPr>
        <w:ind w:left="720" w:hanging="360"/>
      </w:pPr>
    </w:lvl>
    <w:lvl w:ilvl="1" w:tplc="74114394" w:tentative="1">
      <w:start w:val="1"/>
      <w:numFmt w:val="lowerLetter"/>
      <w:lvlText w:val="%2."/>
      <w:lvlJc w:val="left"/>
      <w:pPr>
        <w:ind w:left="1440" w:hanging="360"/>
      </w:pPr>
    </w:lvl>
    <w:lvl w:ilvl="2" w:tplc="74114394" w:tentative="1">
      <w:start w:val="1"/>
      <w:numFmt w:val="lowerRoman"/>
      <w:lvlText w:val="%3."/>
      <w:lvlJc w:val="right"/>
      <w:pPr>
        <w:ind w:left="2160" w:hanging="180"/>
      </w:pPr>
    </w:lvl>
    <w:lvl w:ilvl="3" w:tplc="74114394" w:tentative="1">
      <w:start w:val="1"/>
      <w:numFmt w:val="decimal"/>
      <w:lvlText w:val="%4."/>
      <w:lvlJc w:val="left"/>
      <w:pPr>
        <w:ind w:left="2880" w:hanging="360"/>
      </w:pPr>
    </w:lvl>
    <w:lvl w:ilvl="4" w:tplc="74114394" w:tentative="1">
      <w:start w:val="1"/>
      <w:numFmt w:val="lowerLetter"/>
      <w:lvlText w:val="%5."/>
      <w:lvlJc w:val="left"/>
      <w:pPr>
        <w:ind w:left="3600" w:hanging="360"/>
      </w:pPr>
    </w:lvl>
    <w:lvl w:ilvl="5" w:tplc="74114394" w:tentative="1">
      <w:start w:val="1"/>
      <w:numFmt w:val="lowerRoman"/>
      <w:lvlText w:val="%6."/>
      <w:lvlJc w:val="right"/>
      <w:pPr>
        <w:ind w:left="4320" w:hanging="180"/>
      </w:pPr>
    </w:lvl>
    <w:lvl w:ilvl="6" w:tplc="74114394" w:tentative="1">
      <w:start w:val="1"/>
      <w:numFmt w:val="decimal"/>
      <w:lvlText w:val="%7."/>
      <w:lvlJc w:val="left"/>
      <w:pPr>
        <w:ind w:left="5040" w:hanging="360"/>
      </w:pPr>
    </w:lvl>
    <w:lvl w:ilvl="7" w:tplc="74114394" w:tentative="1">
      <w:start w:val="1"/>
      <w:numFmt w:val="lowerLetter"/>
      <w:lvlText w:val="%8."/>
      <w:lvlJc w:val="left"/>
      <w:pPr>
        <w:ind w:left="5760" w:hanging="360"/>
      </w:pPr>
    </w:lvl>
    <w:lvl w:ilvl="8" w:tplc="74114394" w:tentative="1">
      <w:start w:val="1"/>
      <w:numFmt w:val="lowerRoman"/>
      <w:lvlText w:val="%9."/>
      <w:lvlJc w:val="right"/>
      <w:pPr>
        <w:ind w:left="6480" w:hanging="180"/>
      </w:pPr>
    </w:lvl>
  </w:abstractNum>
  <w:abstractNum w:abstractNumId="29464664">
    <w:multiLevelType w:val="hybridMultilevel"/>
    <w:lvl w:ilvl="0" w:tplc="55730328">
      <w:start w:val="1"/>
      <w:numFmt w:val="decimal"/>
      <w:lvlText w:val="%1."/>
      <w:lvlJc w:val="left"/>
      <w:pPr>
        <w:ind w:left="720" w:hanging="360"/>
      </w:pPr>
    </w:lvl>
    <w:lvl w:ilvl="1" w:tplc="55730328" w:tentative="1">
      <w:start w:val="1"/>
      <w:numFmt w:val="lowerLetter"/>
      <w:lvlText w:val="%2."/>
      <w:lvlJc w:val="left"/>
      <w:pPr>
        <w:ind w:left="1440" w:hanging="360"/>
      </w:pPr>
    </w:lvl>
    <w:lvl w:ilvl="2" w:tplc="55730328" w:tentative="1">
      <w:start w:val="1"/>
      <w:numFmt w:val="lowerRoman"/>
      <w:lvlText w:val="%3."/>
      <w:lvlJc w:val="right"/>
      <w:pPr>
        <w:ind w:left="2160" w:hanging="180"/>
      </w:pPr>
    </w:lvl>
    <w:lvl w:ilvl="3" w:tplc="55730328" w:tentative="1">
      <w:start w:val="1"/>
      <w:numFmt w:val="decimal"/>
      <w:lvlText w:val="%4."/>
      <w:lvlJc w:val="left"/>
      <w:pPr>
        <w:ind w:left="2880" w:hanging="360"/>
      </w:pPr>
    </w:lvl>
    <w:lvl w:ilvl="4" w:tplc="55730328" w:tentative="1">
      <w:start w:val="1"/>
      <w:numFmt w:val="lowerLetter"/>
      <w:lvlText w:val="%5."/>
      <w:lvlJc w:val="left"/>
      <w:pPr>
        <w:ind w:left="3600" w:hanging="360"/>
      </w:pPr>
    </w:lvl>
    <w:lvl w:ilvl="5" w:tplc="55730328" w:tentative="1">
      <w:start w:val="1"/>
      <w:numFmt w:val="lowerRoman"/>
      <w:lvlText w:val="%6."/>
      <w:lvlJc w:val="right"/>
      <w:pPr>
        <w:ind w:left="4320" w:hanging="180"/>
      </w:pPr>
    </w:lvl>
    <w:lvl w:ilvl="6" w:tplc="55730328" w:tentative="1">
      <w:start w:val="1"/>
      <w:numFmt w:val="decimal"/>
      <w:lvlText w:val="%7."/>
      <w:lvlJc w:val="left"/>
      <w:pPr>
        <w:ind w:left="5040" w:hanging="360"/>
      </w:pPr>
    </w:lvl>
    <w:lvl w:ilvl="7" w:tplc="55730328" w:tentative="1">
      <w:start w:val="1"/>
      <w:numFmt w:val="lowerLetter"/>
      <w:lvlText w:val="%8."/>
      <w:lvlJc w:val="left"/>
      <w:pPr>
        <w:ind w:left="5760" w:hanging="360"/>
      </w:pPr>
    </w:lvl>
    <w:lvl w:ilvl="8" w:tplc="55730328" w:tentative="1">
      <w:start w:val="1"/>
      <w:numFmt w:val="lowerRoman"/>
      <w:lvlText w:val="%9."/>
      <w:lvlJc w:val="right"/>
      <w:pPr>
        <w:ind w:left="6480" w:hanging="180"/>
      </w:pPr>
    </w:lvl>
  </w:abstractNum>
  <w:abstractNum w:abstractNumId="29464663">
    <w:multiLevelType w:val="hybridMultilevel"/>
    <w:lvl w:ilvl="0" w:tplc="67961989">
      <w:start w:val="1"/>
      <w:numFmt w:val="decimal"/>
      <w:lvlText w:val="%1."/>
      <w:lvlJc w:val="left"/>
      <w:pPr>
        <w:ind w:left="720" w:hanging="360"/>
      </w:pPr>
    </w:lvl>
    <w:lvl w:ilvl="1" w:tplc="67961989" w:tentative="1">
      <w:start w:val="1"/>
      <w:numFmt w:val="lowerLetter"/>
      <w:lvlText w:val="%2."/>
      <w:lvlJc w:val="left"/>
      <w:pPr>
        <w:ind w:left="1440" w:hanging="360"/>
      </w:pPr>
    </w:lvl>
    <w:lvl w:ilvl="2" w:tplc="67961989" w:tentative="1">
      <w:start w:val="1"/>
      <w:numFmt w:val="lowerRoman"/>
      <w:lvlText w:val="%3."/>
      <w:lvlJc w:val="right"/>
      <w:pPr>
        <w:ind w:left="2160" w:hanging="180"/>
      </w:pPr>
    </w:lvl>
    <w:lvl w:ilvl="3" w:tplc="67961989" w:tentative="1">
      <w:start w:val="1"/>
      <w:numFmt w:val="decimal"/>
      <w:lvlText w:val="%4."/>
      <w:lvlJc w:val="left"/>
      <w:pPr>
        <w:ind w:left="2880" w:hanging="360"/>
      </w:pPr>
    </w:lvl>
    <w:lvl w:ilvl="4" w:tplc="67961989" w:tentative="1">
      <w:start w:val="1"/>
      <w:numFmt w:val="lowerLetter"/>
      <w:lvlText w:val="%5."/>
      <w:lvlJc w:val="left"/>
      <w:pPr>
        <w:ind w:left="3600" w:hanging="360"/>
      </w:pPr>
    </w:lvl>
    <w:lvl w:ilvl="5" w:tplc="67961989" w:tentative="1">
      <w:start w:val="1"/>
      <w:numFmt w:val="lowerRoman"/>
      <w:lvlText w:val="%6."/>
      <w:lvlJc w:val="right"/>
      <w:pPr>
        <w:ind w:left="4320" w:hanging="180"/>
      </w:pPr>
    </w:lvl>
    <w:lvl w:ilvl="6" w:tplc="67961989" w:tentative="1">
      <w:start w:val="1"/>
      <w:numFmt w:val="decimal"/>
      <w:lvlText w:val="%7."/>
      <w:lvlJc w:val="left"/>
      <w:pPr>
        <w:ind w:left="5040" w:hanging="360"/>
      </w:pPr>
    </w:lvl>
    <w:lvl w:ilvl="7" w:tplc="67961989" w:tentative="1">
      <w:start w:val="1"/>
      <w:numFmt w:val="lowerLetter"/>
      <w:lvlText w:val="%8."/>
      <w:lvlJc w:val="left"/>
      <w:pPr>
        <w:ind w:left="5760" w:hanging="360"/>
      </w:pPr>
    </w:lvl>
    <w:lvl w:ilvl="8" w:tplc="67961989" w:tentative="1">
      <w:start w:val="1"/>
      <w:numFmt w:val="lowerRoman"/>
      <w:lvlText w:val="%9."/>
      <w:lvlJc w:val="right"/>
      <w:pPr>
        <w:ind w:left="6480" w:hanging="180"/>
      </w:pPr>
    </w:lvl>
  </w:abstractNum>
  <w:abstractNum w:abstractNumId="29464662">
    <w:multiLevelType w:val="hybridMultilevel"/>
    <w:lvl w:ilvl="0" w:tplc="69913679">
      <w:start w:val="1"/>
      <w:numFmt w:val="decimal"/>
      <w:lvlText w:val="%1."/>
      <w:lvlJc w:val="left"/>
      <w:pPr>
        <w:ind w:left="720" w:hanging="360"/>
      </w:pPr>
    </w:lvl>
    <w:lvl w:ilvl="1" w:tplc="69913679" w:tentative="1">
      <w:start w:val="1"/>
      <w:numFmt w:val="lowerLetter"/>
      <w:lvlText w:val="%2."/>
      <w:lvlJc w:val="left"/>
      <w:pPr>
        <w:ind w:left="1440" w:hanging="360"/>
      </w:pPr>
    </w:lvl>
    <w:lvl w:ilvl="2" w:tplc="69913679" w:tentative="1">
      <w:start w:val="1"/>
      <w:numFmt w:val="lowerRoman"/>
      <w:lvlText w:val="%3."/>
      <w:lvlJc w:val="right"/>
      <w:pPr>
        <w:ind w:left="2160" w:hanging="180"/>
      </w:pPr>
    </w:lvl>
    <w:lvl w:ilvl="3" w:tplc="69913679" w:tentative="1">
      <w:start w:val="1"/>
      <w:numFmt w:val="decimal"/>
      <w:lvlText w:val="%4."/>
      <w:lvlJc w:val="left"/>
      <w:pPr>
        <w:ind w:left="2880" w:hanging="360"/>
      </w:pPr>
    </w:lvl>
    <w:lvl w:ilvl="4" w:tplc="69913679" w:tentative="1">
      <w:start w:val="1"/>
      <w:numFmt w:val="lowerLetter"/>
      <w:lvlText w:val="%5."/>
      <w:lvlJc w:val="left"/>
      <w:pPr>
        <w:ind w:left="3600" w:hanging="360"/>
      </w:pPr>
    </w:lvl>
    <w:lvl w:ilvl="5" w:tplc="69913679" w:tentative="1">
      <w:start w:val="1"/>
      <w:numFmt w:val="lowerRoman"/>
      <w:lvlText w:val="%6."/>
      <w:lvlJc w:val="right"/>
      <w:pPr>
        <w:ind w:left="4320" w:hanging="180"/>
      </w:pPr>
    </w:lvl>
    <w:lvl w:ilvl="6" w:tplc="69913679" w:tentative="1">
      <w:start w:val="1"/>
      <w:numFmt w:val="decimal"/>
      <w:lvlText w:val="%7."/>
      <w:lvlJc w:val="left"/>
      <w:pPr>
        <w:ind w:left="5040" w:hanging="360"/>
      </w:pPr>
    </w:lvl>
    <w:lvl w:ilvl="7" w:tplc="69913679" w:tentative="1">
      <w:start w:val="1"/>
      <w:numFmt w:val="lowerLetter"/>
      <w:lvlText w:val="%8."/>
      <w:lvlJc w:val="left"/>
      <w:pPr>
        <w:ind w:left="5760" w:hanging="360"/>
      </w:pPr>
    </w:lvl>
    <w:lvl w:ilvl="8" w:tplc="69913679" w:tentative="1">
      <w:start w:val="1"/>
      <w:numFmt w:val="lowerRoman"/>
      <w:lvlText w:val="%9."/>
      <w:lvlJc w:val="right"/>
      <w:pPr>
        <w:ind w:left="6480" w:hanging="180"/>
      </w:pPr>
    </w:lvl>
  </w:abstractNum>
  <w:abstractNum w:abstractNumId="19467">
    <w:multiLevelType w:val="hybridMultilevel"/>
    <w:lvl w:ilvl="0" w:tplc="153267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467">
    <w:abstractNumId w:val="19467"/>
  </w:num>
  <w:num w:numId="29464662">
    <w:abstractNumId w:val="29464662"/>
  </w:num>
  <w:num w:numId="29464663">
    <w:abstractNumId w:val="29464663"/>
  </w:num>
  <w:num w:numId="29464664">
    <w:abstractNumId w:val="29464664"/>
  </w:num>
  <w:num w:numId="29464665">
    <w:abstractNumId w:val="29464665"/>
  </w:num>
  <w:num w:numId="29464666">
    <w:abstractNumId w:val="294646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2205436" Type="http://schemas.openxmlformats.org/officeDocument/2006/relationships/numbering" Target="numbering.xml"/><Relationship Id="rId352954464" Type="http://schemas.openxmlformats.org/officeDocument/2006/relationships/comments" Target="comments.xml"/><Relationship Id="rId77686862ad6ab08f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