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65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7466862ad480b3dd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567750"/>
      <w:docPartObj>
        <w:docPartGallery w:val="Page Numbers (Bottom of Page)"/>
        <w:docPartUnique/>
      </w:docPartObj>
    </w:sdtPr>
    <w:sdtContent>
      <w:sdt>
        <w:sdtPr>
          <w:id w:val="67153328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4436622">
    <w:multiLevelType w:val="hybridMultilevel"/>
    <w:lvl w:ilvl="0" w:tplc="27151224">
      <w:start w:val="1"/>
      <w:numFmt w:val="decimal"/>
      <w:lvlText w:val="%1."/>
      <w:lvlJc w:val="left"/>
      <w:pPr>
        <w:ind w:left="720" w:hanging="360"/>
      </w:pPr>
    </w:lvl>
    <w:lvl w:ilvl="1" w:tplc="27151224" w:tentative="1">
      <w:start w:val="1"/>
      <w:numFmt w:val="lowerLetter"/>
      <w:lvlText w:val="%2."/>
      <w:lvlJc w:val="left"/>
      <w:pPr>
        <w:ind w:left="1440" w:hanging="360"/>
      </w:pPr>
    </w:lvl>
    <w:lvl w:ilvl="2" w:tplc="27151224" w:tentative="1">
      <w:start w:val="1"/>
      <w:numFmt w:val="lowerRoman"/>
      <w:lvlText w:val="%3."/>
      <w:lvlJc w:val="right"/>
      <w:pPr>
        <w:ind w:left="2160" w:hanging="180"/>
      </w:pPr>
    </w:lvl>
    <w:lvl w:ilvl="3" w:tplc="27151224" w:tentative="1">
      <w:start w:val="1"/>
      <w:numFmt w:val="decimal"/>
      <w:lvlText w:val="%4."/>
      <w:lvlJc w:val="left"/>
      <w:pPr>
        <w:ind w:left="2880" w:hanging="360"/>
      </w:pPr>
    </w:lvl>
    <w:lvl w:ilvl="4" w:tplc="27151224" w:tentative="1">
      <w:start w:val="1"/>
      <w:numFmt w:val="lowerLetter"/>
      <w:lvlText w:val="%5."/>
      <w:lvlJc w:val="left"/>
      <w:pPr>
        <w:ind w:left="3600" w:hanging="360"/>
      </w:pPr>
    </w:lvl>
    <w:lvl w:ilvl="5" w:tplc="27151224" w:tentative="1">
      <w:start w:val="1"/>
      <w:numFmt w:val="lowerRoman"/>
      <w:lvlText w:val="%6."/>
      <w:lvlJc w:val="right"/>
      <w:pPr>
        <w:ind w:left="4320" w:hanging="180"/>
      </w:pPr>
    </w:lvl>
    <w:lvl w:ilvl="6" w:tplc="27151224" w:tentative="1">
      <w:start w:val="1"/>
      <w:numFmt w:val="decimal"/>
      <w:lvlText w:val="%7."/>
      <w:lvlJc w:val="left"/>
      <w:pPr>
        <w:ind w:left="5040" w:hanging="360"/>
      </w:pPr>
    </w:lvl>
    <w:lvl w:ilvl="7" w:tplc="27151224" w:tentative="1">
      <w:start w:val="1"/>
      <w:numFmt w:val="lowerLetter"/>
      <w:lvlText w:val="%8."/>
      <w:lvlJc w:val="left"/>
      <w:pPr>
        <w:ind w:left="5760" w:hanging="360"/>
      </w:pPr>
    </w:lvl>
    <w:lvl w:ilvl="8" w:tplc="27151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37">
    <w:multiLevelType w:val="hybridMultilevel"/>
    <w:lvl w:ilvl="0" w:tplc="72367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637">
    <w:abstractNumId w:val="24637"/>
  </w:num>
  <w:num w:numId="44436622">
    <w:abstractNumId w:val="444366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17481713" Type="http://schemas.openxmlformats.org/officeDocument/2006/relationships/numbering" Target="numbering.xml"/><Relationship Id="rId762495529" Type="http://schemas.openxmlformats.org/officeDocument/2006/relationships/comments" Target="comments.xml"/><Relationship Id="rId87466862ad480b3dd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