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867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Obadiah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Obadiah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vision of Obadiah.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/>
        <w:t xml:space="preserve">This is what the Lord Yahweh says concerning Edom: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heard a report from Yahweh,</w:t>
            </w:r>
          </w:p>
          <w:p>
            <w:pPr>
              <w:pStyle w:val="rHP"/>
              <w:widowControl w:val="on"/>
            </w:pPr>
            <w:r>
              <w:rPr/>
              <w:t xml:space="preserve">and an envoy has been sent among the nations, saying,</w:t>
            </w:r>
          </w:p>
          <w:p>
            <w:pPr>
              <w:pStyle w:val="rHP"/>
              <w:widowControl w:val="on"/>
            </w:pPr>
            <w:r>
              <w:rPr/>
              <w:t xml:space="preserve">“Rise up! And let’s rise up against her in battle.”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will make you small</w:t>
            </w:r>
          </w:p>
          <w:p>
            <w:pPr>
              <w:pStyle w:val="rHP"/>
              <w:widowControl w:val="on"/>
            </w:pPr>
            <w:r>
              <w:rPr/>
              <w:t xml:space="preserve">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You will be greatly despised.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pride of your heart has deceived you,</w:t>
            </w:r>
          </w:p>
          <w:p>
            <w:pPr>
              <w:pStyle w:val="rHP"/>
              <w:widowControl w:val="on"/>
            </w:pPr>
            <w:r>
              <w:rPr/>
              <w:t xml:space="preserve">you who dwell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whose home is high,</w:t>
            </w:r>
          </w:p>
          <w:p>
            <w:pPr>
              <w:pStyle w:val="rHP"/>
              <w:widowControl w:val="on"/>
            </w:pPr>
            <w:r>
              <w:rPr/>
              <w:t xml:space="preserve">who says in his heart,</w:t>
            </w:r>
          </w:p>
          <w:p>
            <w:pPr>
              <w:pStyle w:val="rHP"/>
              <w:widowControl w:val="on"/>
            </w:pPr>
            <w:r>
              <w:rPr/>
              <w:t xml:space="preserve">“Who will bring me down to the ground?”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if you soar high like the eagle,</w:t>
            </w:r>
          </w:p>
          <w:p>
            <w:pPr>
              <w:pStyle w:val="rHP"/>
              <w:widowControl w:val="on"/>
            </w:pPr>
            <w:r>
              <w:rPr/>
              <w:t xml:space="preserve">and though your nest is set among the stars,</w:t>
            </w:r>
          </w:p>
          <w:p>
            <w:pPr>
              <w:pStyle w:val="rHP"/>
              <w:widowControl w:val="on"/>
            </w:pPr>
            <w:r>
              <w:rPr/>
              <w:t xml:space="preserve">I will bring you down from there,</w:t>
            </w:r>
          </w:p>
          <w:p>
            <w:pPr>
              <w:pStyle w:val="rHP"/>
              <w:widowControl w:val="on"/>
            </w:pPr>
            <w:r>
              <w:rPr/>
              <w:t xml:space="preserve">says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thieves came to you,</w:t>
            </w:r>
          </w:p>
          <w:p>
            <w:pPr>
              <w:pStyle w:val="rHP"/>
              <w:widowControl w:val="on"/>
            </w:pPr>
            <w:r>
              <w:rPr/>
              <w:t xml:space="preserve">if robbers by night—</w:t>
            </w:r>
          </w:p>
          <w:p>
            <w:pPr>
              <w:pStyle w:val="rHP"/>
              <w:widowControl w:val="on"/>
            </w:pPr>
            <w:r>
              <w:rPr/>
              <w:t xml:space="preserve">O how you will be destroyed!</w:t>
            </w:r>
            <w:r>
              <w:rPr>
                <w:rStyle w:val="rFootnRef"/>
              </w:rPr>
              <w:footnoteReference w:id="30290"/>
            </w:r>
            <w:r>
              <w:rPr/>
              <w:t xml:space="preserve">—</w:t>
            </w:r>
          </w:p>
          <w:p>
            <w:pPr>
              <w:pStyle w:val="rHP"/>
              <w:widowControl w:val="on"/>
            </w:pPr>
            <w:r>
              <w:rPr/>
              <w:t xml:space="preserve">would they not steal only until they had enough?</w:t>
            </w:r>
          </w:p>
          <w:p>
            <w:pPr>
              <w:pStyle w:val="rHP"/>
              <w:widowControl w:val="on"/>
            </w:pPr>
            <w:r>
              <w:rPr/>
              <w:t xml:space="preserve">If grape gatherers came to you,</w:t>
            </w:r>
          </w:p>
          <w:p>
            <w:pPr>
              <w:pStyle w:val="rHP"/>
              <w:widowControl w:val="on"/>
            </w:pPr>
            <w:r>
              <w:rPr/>
              <w:t xml:space="preserve">would they not leave some gleanings </w:t>
            </w:r>
            <w:r>
              <w:rPr>
                <w:i/>
                <w:iCs/>
              </w:rPr>
              <w:t xml:space="preserve">among the</w:t>
            </w:r>
            <w:r>
              <w:rPr/>
              <w:t xml:space="preserve"> grapes?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Esau will be ransacked!</w:t>
            </w:r>
          </w:p>
          <w:p>
            <w:pPr>
              <w:pStyle w:val="rHP"/>
              <w:widowControl w:val="on"/>
            </w:pPr>
            <w:r>
              <w:rPr/>
              <w:t xml:space="preserve">How his hidden treasures will be sought out!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men with whom you have made a covenant will drive to your border.</w:t>
            </w:r>
          </w:p>
          <w:p>
            <w:pPr>
              <w:pStyle w:val="rHP"/>
              <w:widowControl w:val="on"/>
            </w:pPr>
            <w:r>
              <w:rPr/>
              <w:t xml:space="preserve">The men who were at peace with you</w:t>
            </w:r>
          </w:p>
          <w:p>
            <w:pPr>
              <w:pStyle w:val="rHP"/>
              <w:widowControl w:val="on"/>
            </w:pPr>
            <w:r>
              <w:rPr/>
              <w:t xml:space="preserve">have deceived you and prevailed against you.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Those who share</w:t>
            </w:r>
            <w:r>
              <w:rPr/>
              <w:t xml:space="preserve"> your bread</w:t>
            </w:r>
          </w:p>
          <w:p>
            <w:pPr>
              <w:pStyle w:val="rHP"/>
              <w:widowControl w:val="on"/>
            </w:pPr>
            <w:r>
              <w:rPr/>
              <w:t xml:space="preserve">lay a snare under you.</w:t>
            </w:r>
          </w:p>
          <w:p>
            <w:pPr>
              <w:pStyle w:val="rHP"/>
              <w:widowControl w:val="on"/>
            </w:pPr>
            <w:r>
              <w:rPr/>
              <w:t xml:space="preserve">There is no understanding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I not in that day, says Yahweh,</w:t>
            </w:r>
          </w:p>
          <w:p>
            <w:pPr>
              <w:pStyle w:val="rHP"/>
              <w:widowControl w:val="on"/>
            </w:pPr>
            <w:r>
              <w:rPr/>
              <w:t xml:space="preserve">destroy the wise men of Edom,</w:t>
            </w:r>
          </w:p>
          <w:p>
            <w:pPr>
              <w:pStyle w:val="rHP"/>
              <w:widowControl w:val="on"/>
            </w:pPr>
            <w:r>
              <w:rPr/>
              <w:t xml:space="preserve">and understanding from the mountain of Esau?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warriors, O Teman, will be shattered,</w:t>
            </w:r>
          </w:p>
          <w:p>
            <w:pPr>
              <w:pStyle w:val="rHP"/>
              <w:widowControl w:val="on"/>
            </w:pPr>
            <w:r>
              <w:rPr/>
              <w:t xml:space="preserve">in order that everyone from the mountain of Esau</w:t>
            </w:r>
          </w:p>
          <w:p>
            <w:pPr>
              <w:pStyle w:val="rHP"/>
              <w:widowControl w:val="on"/>
            </w:pPr>
            <w:r>
              <w:rPr/>
              <w:t xml:space="preserve">will be cut off by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violence </w:t>
            </w:r>
            <w:r>
              <w:rPr>
                <w:i/>
                <w:iCs/>
              </w:rPr>
              <w:t xml:space="preserve">done to</w:t>
            </w:r>
            <w:r>
              <w:rPr/>
              <w:t xml:space="preserve"> your brother Jacob,</w:t>
            </w:r>
          </w:p>
          <w:p>
            <w:pPr>
              <w:pStyle w:val="rHP"/>
              <w:widowControl w:val="on"/>
            </w:pPr>
            <w:r>
              <w:rPr/>
              <w:t xml:space="preserve">shame will cover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cut off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 that you stood aloof,</w:t>
            </w:r>
          </w:p>
          <w:p>
            <w:pPr>
              <w:pStyle w:val="rHP"/>
              <w:widowControl w:val="on"/>
            </w:pPr>
            <w:r>
              <w:rPr/>
              <w:t xml:space="preserve">in the day that strangers carried away his wealth</w:t>
            </w:r>
          </w:p>
          <w:p>
            <w:pPr>
              <w:pStyle w:val="rHP"/>
              <w:widowControl w:val="on"/>
            </w:pPr>
            <w:r>
              <w:rPr/>
              <w:t xml:space="preserve">and foreigners entered into his gates,</w:t>
            </w:r>
          </w:p>
          <w:p>
            <w:pPr>
              <w:pStyle w:val="rHP"/>
              <w:widowControl w:val="on"/>
            </w:pPr>
            <w:r>
              <w:rPr/>
              <w:t xml:space="preserve">and cast lots for Jerusalem,</w:t>
            </w:r>
          </w:p>
          <w:p>
            <w:pPr>
              <w:pStyle w:val="rHP"/>
              <w:widowControl w:val="on"/>
            </w:pPr>
            <w:r>
              <w:rPr/>
              <w:t xml:space="preserve">you were also like one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gloated over the day of your brother,</w:t>
            </w:r>
          </w:p>
          <w:p>
            <w:pPr>
              <w:pStyle w:val="rHP"/>
              <w:widowControl w:val="on"/>
            </w:pPr>
            <w:r>
              <w:rPr/>
              <w:t xml:space="preserve">over the day of his disaster.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rejoiced over the children of Judah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destruction.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spoken proudly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entered into the gate of my people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gloated over their affliction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seized their wealth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stood at the crossroads</w:t>
            </w:r>
          </w:p>
          <w:p>
            <w:pPr>
              <w:pStyle w:val="rHP"/>
              <w:widowControl w:val="on"/>
            </w:pPr>
            <w:r>
              <w:rPr/>
              <w:t xml:space="preserve">to cut down those of his who escape.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handed over his survivors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against all the nations!</w:t>
            </w:r>
          </w:p>
          <w:p>
            <w:pPr>
              <w:pStyle w:val="rHP"/>
              <w:widowControl w:val="on"/>
            </w:pPr>
            <w:r>
              <w:rPr/>
              <w:t xml:space="preserve">As you have done, it will be done to you.</w:t>
            </w:r>
          </w:p>
          <w:p>
            <w:pPr>
              <w:pStyle w:val="rHP"/>
              <w:widowControl w:val="on"/>
            </w:pPr>
            <w:r>
              <w:rPr/>
              <w:t xml:space="preserve">What you deserve will return upon your own head.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just as you drank on my holy mountain,</w:t>
            </w:r>
          </w:p>
          <w:p>
            <w:pPr>
              <w:pStyle w:val="rHP"/>
              <w:widowControl w:val="on"/>
            </w:pPr>
            <w:r>
              <w:rPr/>
              <w:t xml:space="preserve">so will all the nations drink continually.</w:t>
            </w:r>
          </w:p>
          <w:p>
            <w:pPr>
              <w:pStyle w:val="rHP"/>
              <w:widowControl w:val="on"/>
            </w:pPr>
            <w:r>
              <w:rPr/>
              <w:t xml:space="preserve">Yes, they will drink and swallow down,</w:t>
            </w:r>
          </w:p>
          <w:p>
            <w:pPr>
              <w:pStyle w:val="rHP"/>
              <w:widowControl w:val="on"/>
            </w:pPr>
            <w:r>
              <w:rPr/>
              <w:t xml:space="preserve">and they will be as though they had never been.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Mount Zion 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and it will be holy.</w:t>
            </w:r>
          </w:p>
          <w:p>
            <w:pPr>
              <w:pStyle w:val="rHP"/>
              <w:widowControl w:val="on"/>
            </w:pPr>
            <w:r>
              <w:rPr/>
              <w:t xml:space="preserve">And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will dispossess those who had dispossessed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house of Jacob will be a fire,</w:t>
            </w:r>
          </w:p>
          <w:p>
            <w:pPr>
              <w:pStyle w:val="rHP"/>
              <w:widowControl w:val="on"/>
            </w:pPr>
            <w:r>
              <w:rPr/>
              <w:t xml:space="preserve">the house of Joseph a flame,</w:t>
            </w:r>
          </w:p>
          <w:p>
            <w:pPr>
              <w:pStyle w:val="rHP"/>
              <w:widowControl w:val="on"/>
            </w:pPr>
            <w:r>
              <w:rPr/>
              <w:t xml:space="preserve">and the house of Esau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for stubble.</w:t>
            </w:r>
          </w:p>
          <w:p>
            <w:pPr>
              <w:pStyle w:val="rHP"/>
              <w:widowControl w:val="on"/>
            </w:pPr>
            <w:r>
              <w:rPr/>
              <w:t xml:space="preserve">They will burn among them and consume them,</w:t>
            </w:r>
          </w:p>
          <w:p>
            <w:pPr>
              <w:pStyle w:val="rHP"/>
              <w:widowControl w:val="on"/>
            </w:pPr>
            <w:r>
              <w:rPr/>
              <w:t xml:space="preserve">and there will not be a survivor</w:t>
            </w:r>
          </w:p>
          <w:p>
            <w:pPr>
              <w:pStyle w:val="rHP"/>
              <w:widowControl w:val="on"/>
            </w:pPr>
            <w:r>
              <w:rPr/>
              <w:t xml:space="preserve">to the house of Esau.</w:t>
            </w:r>
          </w:p>
          <w:p>
            <w:pPr>
              <w:pStyle w:val="rHP"/>
              <w:widowControl w:val="on"/>
            </w:pPr>
            <w:r>
              <w:rPr/>
              <w:t xml:space="preserve">For Yahweh 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of the Negev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mountain of Esau,</w:t>
            </w:r>
          </w:p>
          <w:p>
            <w:pPr>
              <w:pStyle w:val="rHP"/>
              <w:widowControl w:val="on"/>
            </w:pPr>
            <w:r>
              <w:rPr/>
              <w:t xml:space="preserve">and those of the Shephelah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will take possession of</w:t>
            </w:r>
            <w:r>
              <w:rPr/>
              <w:t xml:space="preserve"> the Philistines.</w:t>
            </w:r>
          </w:p>
          <w:p>
            <w:pPr>
              <w:pStyle w:val="rHP"/>
              <w:widowControl w:val="on"/>
            </w:pPr>
            <w:r>
              <w:rPr/>
              <w:t xml:space="preserve">They will take possession of</w:t>
            </w:r>
          </w:p>
          <w:p>
            <w:pPr>
              <w:pStyle w:val="rHP"/>
              <w:widowControl w:val="on"/>
            </w:pPr>
            <w:r>
              <w:rPr/>
              <w:t xml:space="preserve">the field of Ephraim and the field of Samaria.</w:t>
            </w:r>
          </w:p>
          <w:p>
            <w:pPr>
              <w:pStyle w:val="rHP"/>
              <w:widowControl w:val="on"/>
            </w:pPr>
            <w:r>
              <w:rPr/>
              <w:t xml:space="preserve">Benjamin </w:t>
            </w:r>
            <w:r>
              <w:rPr>
                <w:i/>
                <w:iCs/>
              </w:rPr>
              <w:t xml:space="preserve">will possess</w:t>
            </w:r>
            <w:r>
              <w:rPr/>
              <w:t xml:space="preserve">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exiles of this army of the children of Israel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land of the Canaanites even as far as Zarephath;</w:t>
            </w:r>
          </w:p>
          <w:p>
            <w:pPr>
              <w:pStyle w:val="rHP"/>
              <w:widowControl w:val="on"/>
            </w:pPr>
            <w:r>
              <w:rPr/>
              <w:t xml:space="preserve">and the captives of Jerusalem, who are in Sepharad,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cities of the Negev.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saviors will go up on Mount Zion</w:t>
            </w:r>
          </w:p>
          <w:p>
            <w:pPr>
              <w:pStyle w:val="rHP"/>
              <w:widowControl w:val="on"/>
            </w:pPr>
            <w:r>
              <w:rPr/>
              <w:t xml:space="preserve">to rule the mountains of Esau,</w:t>
            </w:r>
          </w:p>
          <w:p>
            <w:pPr>
              <w:pStyle w:val="rHP"/>
              <w:widowControl w:val="on"/>
            </w:pPr>
            <w:r>
              <w:rPr/>
              <w:t xml:space="preserve">and the kingship will be Yahweh’s.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25667cdfa2d8abd7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529879"/>
      <w:docPartObj>
        <w:docPartGallery w:val="Page Numbers (Bottom of Page)"/>
        <w:docPartUnique/>
      </w:docPartObj>
    </w:sdtPr>
    <w:sdtContent>
      <w:sdt>
        <w:sdtPr>
          <w:id w:val="669762213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30290">
    <w:p>
      <w:pPr>
        <w:pStyle w:val="rFootn"/>
      </w:pPr>
      <w:r>
        <w:rPr>
          <w:rStyle w:val="rFootnRef"/>
        </w:rPr>
        <w:footnoteRef/>
      </w:r>
      <w:r>
        <w:t xml:space="preserve"> Heb. text uses the past tense for effect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7025767">
    <w:multiLevelType w:val="hybridMultilevel"/>
    <w:lvl w:ilvl="0" w:tplc="27811436">
      <w:start w:val="1"/>
      <w:numFmt w:val="decimal"/>
      <w:lvlText w:val="%1."/>
      <w:lvlJc w:val="left"/>
      <w:pPr>
        <w:ind w:left="720" w:hanging="360"/>
      </w:pPr>
    </w:lvl>
    <w:lvl w:ilvl="1" w:tplc="27811436" w:tentative="1">
      <w:start w:val="1"/>
      <w:numFmt w:val="lowerLetter"/>
      <w:lvlText w:val="%2."/>
      <w:lvlJc w:val="left"/>
      <w:pPr>
        <w:ind w:left="1440" w:hanging="360"/>
      </w:pPr>
    </w:lvl>
    <w:lvl w:ilvl="2" w:tplc="27811436" w:tentative="1">
      <w:start w:val="1"/>
      <w:numFmt w:val="lowerRoman"/>
      <w:lvlText w:val="%3."/>
      <w:lvlJc w:val="right"/>
      <w:pPr>
        <w:ind w:left="2160" w:hanging="180"/>
      </w:pPr>
    </w:lvl>
    <w:lvl w:ilvl="3" w:tplc="27811436" w:tentative="1">
      <w:start w:val="1"/>
      <w:numFmt w:val="decimal"/>
      <w:lvlText w:val="%4."/>
      <w:lvlJc w:val="left"/>
      <w:pPr>
        <w:ind w:left="2880" w:hanging="360"/>
      </w:pPr>
    </w:lvl>
    <w:lvl w:ilvl="4" w:tplc="27811436" w:tentative="1">
      <w:start w:val="1"/>
      <w:numFmt w:val="lowerLetter"/>
      <w:lvlText w:val="%5."/>
      <w:lvlJc w:val="left"/>
      <w:pPr>
        <w:ind w:left="3600" w:hanging="360"/>
      </w:pPr>
    </w:lvl>
    <w:lvl w:ilvl="5" w:tplc="27811436" w:tentative="1">
      <w:start w:val="1"/>
      <w:numFmt w:val="lowerRoman"/>
      <w:lvlText w:val="%6."/>
      <w:lvlJc w:val="right"/>
      <w:pPr>
        <w:ind w:left="4320" w:hanging="180"/>
      </w:pPr>
    </w:lvl>
    <w:lvl w:ilvl="6" w:tplc="27811436" w:tentative="1">
      <w:start w:val="1"/>
      <w:numFmt w:val="decimal"/>
      <w:lvlText w:val="%7."/>
      <w:lvlJc w:val="left"/>
      <w:pPr>
        <w:ind w:left="5040" w:hanging="360"/>
      </w:pPr>
    </w:lvl>
    <w:lvl w:ilvl="7" w:tplc="27811436" w:tentative="1">
      <w:start w:val="1"/>
      <w:numFmt w:val="lowerLetter"/>
      <w:lvlText w:val="%8."/>
      <w:lvlJc w:val="left"/>
      <w:pPr>
        <w:ind w:left="5760" w:hanging="360"/>
      </w:pPr>
    </w:lvl>
    <w:lvl w:ilvl="8" w:tplc="278114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27">
    <w:multiLevelType w:val="hybridMultilevel"/>
    <w:lvl w:ilvl="0" w:tplc="106136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1527">
    <w:abstractNumId w:val="31527"/>
  </w:num>
  <w:num w:numId="47025767">
    <w:abstractNumId w:val="4702576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80976754" Type="http://schemas.openxmlformats.org/officeDocument/2006/relationships/numbering" Target="numbering.xml"/><Relationship Id="rId260105301" Type="http://schemas.openxmlformats.org/officeDocument/2006/relationships/comments" Target="comments.xml"/><Relationship Id="rId725667cdfa2d8abd7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REV_Obad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